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5C76CBA4" w:rsidR="00B65EE2" w:rsidRPr="0019252A" w:rsidRDefault="003148C4" w:rsidP="00B65EE2">
            <w:pPr>
              <w:pStyle w:val="Paragraphbody"/>
              <w:rPr>
                <w:color w:val="FFFFFF" w:themeColor="background2"/>
                <w:sz w:val="20"/>
                <w:szCs w:val="20"/>
              </w:rPr>
            </w:pPr>
            <w:r>
              <w:rPr>
                <w:color w:val="FFFFFF" w:themeColor="background2"/>
                <w:sz w:val="20"/>
                <w:szCs w:val="20"/>
              </w:rPr>
              <w:t>Procurement Manager (Contract)</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269989C7" w:rsidR="00B65EE2" w:rsidRPr="00771933" w:rsidRDefault="003148C4" w:rsidP="00B65EE2">
            <w:pPr>
              <w:rPr>
                <w:rFonts w:cs="Open Sans"/>
                <w:sz w:val="20"/>
                <w:szCs w:val="20"/>
              </w:rPr>
            </w:pPr>
            <w:r>
              <w:rPr>
                <w:rFonts w:cs="Open Sans"/>
                <w:sz w:val="20"/>
                <w:szCs w:val="20"/>
              </w:rPr>
              <w:t>Whangarei or Auckland</w:t>
            </w:r>
            <w:r w:rsidR="00B65EE2">
              <w:rPr>
                <w:rFonts w:cs="Open Sans"/>
                <w:sz w:val="20"/>
                <w:szCs w:val="20"/>
              </w:rPr>
              <w:t xml:space="preserve"> </w:t>
            </w:r>
            <w:r w:rsidR="00B65EE2" w:rsidRPr="00771933">
              <w:rPr>
                <w:rFonts w:cs="Open Sans"/>
                <w:sz w:val="20"/>
                <w:szCs w:val="20"/>
              </w:rPr>
              <w:t xml:space="preserve"> </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33C449C1" w:rsidR="00B65EE2" w:rsidRPr="00771933" w:rsidRDefault="003148C4" w:rsidP="00B65EE2">
            <w:pPr>
              <w:rPr>
                <w:rFonts w:cs="Open Sans"/>
                <w:sz w:val="20"/>
                <w:szCs w:val="20"/>
              </w:rPr>
            </w:pPr>
            <w:r>
              <w:rPr>
                <w:rFonts w:cs="Open Sans"/>
                <w:sz w:val="20"/>
                <w:szCs w:val="20"/>
              </w:rPr>
              <w:t>June</w:t>
            </w:r>
            <w:r w:rsidR="001A5BA5">
              <w:rPr>
                <w:rFonts w:cs="Open Sans"/>
                <w:sz w:val="20"/>
                <w:szCs w:val="20"/>
              </w:rPr>
              <w:t xml:space="preserve"> 2026</w:t>
            </w: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70C65686" w:rsidR="00B65EE2" w:rsidRPr="00771933" w:rsidRDefault="003148C4" w:rsidP="00B65EE2">
            <w:pPr>
              <w:pStyle w:val="Paragraphbody"/>
              <w:rPr>
                <w:sz w:val="20"/>
                <w:szCs w:val="20"/>
              </w:rPr>
            </w:pPr>
            <w:r>
              <w:rPr>
                <w:sz w:val="20"/>
                <w:szCs w:val="20"/>
              </w:rPr>
              <w:t xml:space="preserve">Executive General </w:t>
            </w:r>
            <w:r w:rsidR="001A5BA5" w:rsidRPr="001A5BA5">
              <w:rPr>
                <w:sz w:val="20"/>
                <w:szCs w:val="20"/>
              </w:rPr>
              <w:t xml:space="preserve">Manager </w:t>
            </w:r>
            <w:r>
              <w:rPr>
                <w:sz w:val="20"/>
                <w:szCs w:val="20"/>
              </w:rPr>
              <w:t>–</w:t>
            </w:r>
            <w:r w:rsidR="001A5BA5" w:rsidRPr="001A5BA5">
              <w:rPr>
                <w:sz w:val="20"/>
                <w:szCs w:val="20"/>
              </w:rPr>
              <w:t xml:space="preserve"> </w:t>
            </w:r>
            <w:r>
              <w:rPr>
                <w:sz w:val="20"/>
                <w:szCs w:val="20"/>
              </w:rPr>
              <w:t>Finance &amp; Commercial</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0706BCC6" w:rsidR="00B65EE2" w:rsidRPr="00771933" w:rsidRDefault="00B65EE2" w:rsidP="00B65EE2">
            <w:pPr>
              <w:pStyle w:val="Paragraphbody"/>
              <w:rPr>
                <w:sz w:val="20"/>
                <w:szCs w:val="20"/>
              </w:rPr>
            </w:pP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6E775901" w:rsidR="00B65EE2" w:rsidRPr="00771933" w:rsidRDefault="003148C4" w:rsidP="00B65EE2">
            <w:pPr>
              <w:pStyle w:val="Paragraphbody"/>
              <w:rPr>
                <w:sz w:val="20"/>
                <w:szCs w:val="20"/>
              </w:rPr>
            </w:pPr>
            <w:r>
              <w:rPr>
                <w:sz w:val="20"/>
                <w:szCs w:val="20"/>
              </w:rPr>
              <w:t>Vidura Galpoththage</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04D91599" w:rsidR="00B65EE2" w:rsidRPr="00771933" w:rsidRDefault="001A5BA5" w:rsidP="00B65EE2">
            <w:pPr>
              <w:pStyle w:val="Paragraphbody"/>
              <w:rPr>
                <w:sz w:val="20"/>
                <w:szCs w:val="20"/>
              </w:rPr>
            </w:pPr>
            <w:r>
              <w:rPr>
                <w:sz w:val="20"/>
                <w:szCs w:val="20"/>
              </w:rPr>
              <w:t>May 2026</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709"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551" w:type="dxa"/>
            <w:tcBorders>
              <w:top w:val="nil"/>
              <w:left w:val="nil"/>
              <w:bottom w:val="nil"/>
              <w:right w:val="nil"/>
            </w:tcBorders>
            <w:vAlign w:val="center"/>
          </w:tcPr>
          <w:p w14:paraId="4FF40619" w14:textId="448284AD" w:rsidR="00B65EE2" w:rsidRDefault="001A5BA5" w:rsidP="00B65EE2">
            <w:pPr>
              <w:pStyle w:val="Paragraphbody"/>
              <w:rPr>
                <w:sz w:val="20"/>
                <w:szCs w:val="20"/>
              </w:rPr>
            </w:pPr>
            <w:r>
              <w:rPr>
                <w:sz w:val="20"/>
                <w:szCs w:val="20"/>
              </w:rPr>
              <w:t>May 2026</w:t>
            </w: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11AFE8B7" w14:textId="77777777" w:rsidR="003148C4" w:rsidRDefault="003148C4" w:rsidP="003148C4">
            <w:pPr>
              <w:rPr>
                <w:rFonts w:cs="Open Sans"/>
                <w:bCs/>
                <w:sz w:val="20"/>
                <w:szCs w:val="20"/>
              </w:rPr>
            </w:pPr>
          </w:p>
          <w:p w14:paraId="57A94C04" w14:textId="247F669C" w:rsidR="003148C4" w:rsidRPr="003148C4" w:rsidRDefault="003148C4" w:rsidP="003148C4">
            <w:pPr>
              <w:rPr>
                <w:rFonts w:cs="Open Sans"/>
                <w:bCs/>
                <w:sz w:val="20"/>
                <w:szCs w:val="20"/>
              </w:rPr>
            </w:pPr>
            <w:r w:rsidRPr="003148C4">
              <w:rPr>
                <w:rFonts w:cs="Open Sans"/>
                <w:bCs/>
                <w:sz w:val="20"/>
                <w:szCs w:val="20"/>
              </w:rPr>
              <w:t>The Procurement Manager is accountable for defining the future</w:t>
            </w:r>
            <w:r w:rsidRPr="003148C4">
              <w:rPr>
                <w:rFonts w:cs="Open Sans"/>
                <w:bCs/>
                <w:sz w:val="20"/>
                <w:szCs w:val="20"/>
              </w:rPr>
              <w:noBreakHyphen/>
              <w:t>state operating model, implementing fit</w:t>
            </w:r>
            <w:r w:rsidRPr="003148C4">
              <w:rPr>
                <w:rFonts w:cs="Open Sans"/>
                <w:bCs/>
                <w:sz w:val="20"/>
                <w:szCs w:val="20"/>
              </w:rPr>
              <w:noBreakHyphen/>
              <w:t>for</w:t>
            </w:r>
            <w:r w:rsidRPr="003148C4">
              <w:rPr>
                <w:rFonts w:cs="Open Sans"/>
                <w:bCs/>
                <w:sz w:val="20"/>
                <w:szCs w:val="20"/>
              </w:rPr>
              <w:noBreakHyphen/>
              <w:t>purpose governance and systems, and transitioning day</w:t>
            </w:r>
            <w:r w:rsidRPr="003148C4">
              <w:rPr>
                <w:rFonts w:cs="Open Sans"/>
                <w:bCs/>
                <w:sz w:val="20"/>
                <w:szCs w:val="20"/>
              </w:rPr>
              <w:noBreakHyphen/>
              <w:t>to</w:t>
            </w:r>
            <w:r w:rsidRPr="003148C4">
              <w:rPr>
                <w:rFonts w:cs="Open Sans"/>
                <w:bCs/>
                <w:sz w:val="20"/>
                <w:szCs w:val="20"/>
              </w:rPr>
              <w:noBreakHyphen/>
              <w:t>day project procurement delivery to an internal Procurement Lead, while retaining strategic and risk oversight. The role is explicitly outcome</w:t>
            </w:r>
            <w:r w:rsidRPr="003148C4">
              <w:rPr>
                <w:rFonts w:cs="Open Sans"/>
                <w:bCs/>
                <w:sz w:val="20"/>
                <w:szCs w:val="20"/>
              </w:rPr>
              <w:noBreakHyphen/>
              <w:t>focused, with success defined by what is designed, embedded, and handed over at the conclusion of the contract. </w:t>
            </w:r>
          </w:p>
          <w:p w14:paraId="7619B8F0" w14:textId="3E5A646C" w:rsidR="00B65EE2" w:rsidRPr="00FC17DE" w:rsidRDefault="00B65EE2" w:rsidP="00B65EE2">
            <w:pPr>
              <w:rPr>
                <w:rFonts w:cs="Open Sans"/>
                <w:szCs w:val="18"/>
              </w:rPr>
            </w:pPr>
          </w:p>
        </w:tc>
      </w:tr>
    </w:tbl>
    <w:p w14:paraId="421E6555" w14:textId="095726EC" w:rsidR="00FE0C0A" w:rsidRPr="00FF2B9D" w:rsidRDefault="00B65EE2" w:rsidP="00B65EE2">
      <w:pPr>
        <w:pStyle w:val="BodyContactInfo"/>
        <w:sectPr w:rsidR="00FE0C0A" w:rsidRPr="00FF2B9D" w:rsidSect="00FE0C0A">
          <w:footerReference w:type="default" r:id="rId10"/>
          <w:headerReference w:type="first" r:id="rId11"/>
          <w:pgSz w:w="11906" w:h="16838"/>
          <w:pgMar w:top="1440" w:right="1440" w:bottom="1440" w:left="1440" w:header="709" w:footer="0" w:gutter="0"/>
          <w:cols w:space="708"/>
          <w:titlePg/>
          <w:docGrid w:linePitch="360"/>
        </w:sectPr>
      </w:pPr>
      <w:r w:rsidRPr="00FF2B9D">
        <w:rPr>
          <w:noProof/>
          <w:color w:val="FFFFFF" w:themeColor="background1"/>
        </w:rPr>
        <w:drawing>
          <wp:anchor distT="0" distB="0" distL="114300" distR="114300" simplePos="0" relativeHeight="251660288" behindDoc="1" locked="0" layoutInCell="1" allowOverlap="1" wp14:anchorId="6E45B5D5" wp14:editId="22192A8E">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2"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5F7682AC">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3"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4"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5783B9" w14:textId="77777777" w:rsidR="00C5736F" w:rsidRDefault="00C5736F" w:rsidP="00C5736F">
      <w:pPr>
        <w:pStyle w:val="Heading"/>
      </w:pPr>
      <w:r>
        <w:lastRenderedPageBreak/>
        <w:t>Role Summary</w:t>
      </w:r>
    </w:p>
    <w:p w14:paraId="06650FFA" w14:textId="77777777" w:rsidR="00C5736F" w:rsidRPr="00C5736F" w:rsidRDefault="00C5736F" w:rsidP="00C5736F">
      <w:pPr>
        <w:pStyle w:val="FeaturedParagraph"/>
      </w:pPr>
      <w:r w:rsidRPr="00C5736F">
        <w:t xml:space="preserve">McKay is proud to stand as Aotearoa, New Zealand’s largest privately owned electrotechnology provider, offering innovative electrical engineering and construction services nationwide. </w:t>
      </w:r>
    </w:p>
    <w:p w14:paraId="3D3B737C" w14:textId="77777777" w:rsidR="003148C4" w:rsidRPr="003148C4" w:rsidRDefault="003148C4" w:rsidP="003148C4">
      <w:pPr>
        <w:pStyle w:val="Paragraphbody"/>
        <w:rPr>
          <w:bCs/>
          <w:sz w:val="20"/>
          <w:szCs w:val="20"/>
        </w:rPr>
      </w:pPr>
      <w:r w:rsidRPr="003148C4">
        <w:rPr>
          <w:bCs/>
          <w:sz w:val="20"/>
          <w:szCs w:val="20"/>
        </w:rPr>
        <w:t>This role is a 9</w:t>
      </w:r>
      <w:r w:rsidRPr="003148C4">
        <w:rPr>
          <w:bCs/>
          <w:sz w:val="20"/>
          <w:szCs w:val="20"/>
        </w:rPr>
        <w:noBreakHyphen/>
        <w:t>month fixed</w:t>
      </w:r>
      <w:r w:rsidRPr="003148C4">
        <w:rPr>
          <w:bCs/>
          <w:sz w:val="20"/>
          <w:szCs w:val="20"/>
        </w:rPr>
        <w:noBreakHyphen/>
        <w:t>term contract established to design, stand up, and embed McKay’s procurement function as a sustainable, enterprise capability. </w:t>
      </w:r>
    </w:p>
    <w:p w14:paraId="2CCA3E48" w14:textId="77777777" w:rsidR="003148C4" w:rsidRPr="003148C4" w:rsidRDefault="003148C4" w:rsidP="003148C4">
      <w:pPr>
        <w:pStyle w:val="Paragraphbody"/>
        <w:rPr>
          <w:bCs/>
          <w:sz w:val="20"/>
          <w:szCs w:val="20"/>
        </w:rPr>
      </w:pPr>
      <w:r w:rsidRPr="003148C4">
        <w:rPr>
          <w:bCs/>
          <w:sz w:val="20"/>
          <w:szCs w:val="20"/>
        </w:rPr>
        <w:t>While this role sits at Procurement Manager level, the scope, accountabilities, and measures of success set out below override the standard BAU scope normally associated with a permanent Procurement Manager position for the duration of the contract. The primary mandate is procurement function establishment, uplift, and transition, rather than long</w:t>
      </w:r>
      <w:r w:rsidRPr="003148C4">
        <w:rPr>
          <w:bCs/>
          <w:sz w:val="20"/>
          <w:szCs w:val="20"/>
        </w:rPr>
        <w:noBreakHyphen/>
        <w:t>term operational ownership. </w:t>
      </w:r>
    </w:p>
    <w:p w14:paraId="57C9DBEA" w14:textId="77777777" w:rsidR="003148C4" w:rsidRPr="003148C4" w:rsidRDefault="003148C4" w:rsidP="003148C4">
      <w:pPr>
        <w:pStyle w:val="Paragraphbody"/>
        <w:rPr>
          <w:bCs/>
          <w:sz w:val="20"/>
          <w:szCs w:val="20"/>
        </w:rPr>
      </w:pPr>
      <w:r w:rsidRPr="003148C4">
        <w:rPr>
          <w:bCs/>
          <w:sz w:val="20"/>
          <w:szCs w:val="20"/>
        </w:rPr>
        <w:t>The Procurement Manager will have a Procurement Lead reporting to them, responsible primarily for project</w:t>
      </w:r>
      <w:r w:rsidRPr="003148C4">
        <w:rPr>
          <w:bCs/>
          <w:sz w:val="20"/>
          <w:szCs w:val="20"/>
        </w:rPr>
        <w:noBreakHyphen/>
        <w:t>related procurement execution, while the Procurement Manager focuses on strategy, governance, operating model design, capability uplift, and executive engagement. </w:t>
      </w:r>
    </w:p>
    <w:p w14:paraId="760693D8" w14:textId="77777777" w:rsidR="003148C4" w:rsidRPr="003148C4" w:rsidRDefault="003148C4" w:rsidP="003148C4">
      <w:pPr>
        <w:pStyle w:val="Paragraphbody"/>
        <w:rPr>
          <w:bCs/>
          <w:sz w:val="20"/>
          <w:szCs w:val="20"/>
        </w:rPr>
      </w:pPr>
      <w:r w:rsidRPr="003148C4">
        <w:rPr>
          <w:bCs/>
          <w:sz w:val="20"/>
          <w:szCs w:val="20"/>
        </w:rPr>
        <w:t>The role operates as the functional authority for procurement across the McKay Group, partnering with executive, commercial, operational, and project leadership to ensure procurement is a strategic enabler of performance rather than a transactional service</w:t>
      </w:r>
    </w:p>
    <w:p w14:paraId="4043F737" w14:textId="77777777" w:rsidR="003148C4" w:rsidRPr="003148C4" w:rsidRDefault="003148C4" w:rsidP="003148C4">
      <w:pPr>
        <w:pStyle w:val="Paragraphbody"/>
        <w:rPr>
          <w:bCs/>
          <w:sz w:val="20"/>
          <w:szCs w:val="20"/>
        </w:rPr>
      </w:pPr>
      <w:r w:rsidRPr="003148C4">
        <w:rPr>
          <w:bCs/>
          <w:sz w:val="20"/>
          <w:szCs w:val="20"/>
        </w:rPr>
        <w:t>The Procurement Manager is accountable for leading a mature, scalable procurement function that supports: </w:t>
      </w:r>
    </w:p>
    <w:p w14:paraId="0A6FC111" w14:textId="77777777" w:rsidR="003148C4" w:rsidRPr="003148C4" w:rsidRDefault="003148C4">
      <w:pPr>
        <w:pStyle w:val="Paragraphbody"/>
        <w:numPr>
          <w:ilvl w:val="0"/>
          <w:numId w:val="8"/>
        </w:numPr>
        <w:rPr>
          <w:bCs/>
          <w:sz w:val="20"/>
          <w:szCs w:val="20"/>
        </w:rPr>
      </w:pPr>
      <w:r w:rsidRPr="003148C4">
        <w:rPr>
          <w:bCs/>
          <w:sz w:val="20"/>
          <w:szCs w:val="20"/>
        </w:rPr>
        <w:t>Major projects and regional delivery </w:t>
      </w:r>
    </w:p>
    <w:p w14:paraId="7C4E529C" w14:textId="77777777" w:rsidR="003148C4" w:rsidRPr="003148C4" w:rsidRDefault="003148C4">
      <w:pPr>
        <w:pStyle w:val="Paragraphbody"/>
        <w:numPr>
          <w:ilvl w:val="0"/>
          <w:numId w:val="9"/>
        </w:numPr>
        <w:rPr>
          <w:bCs/>
          <w:sz w:val="20"/>
          <w:szCs w:val="20"/>
        </w:rPr>
      </w:pPr>
      <w:r w:rsidRPr="003148C4">
        <w:rPr>
          <w:bCs/>
          <w:sz w:val="20"/>
          <w:szCs w:val="20"/>
        </w:rPr>
        <w:t>Business</w:t>
      </w:r>
      <w:r w:rsidRPr="003148C4">
        <w:rPr>
          <w:bCs/>
          <w:sz w:val="20"/>
          <w:szCs w:val="20"/>
        </w:rPr>
        <w:noBreakHyphen/>
        <w:t>as</w:t>
      </w:r>
      <w:r w:rsidRPr="003148C4">
        <w:rPr>
          <w:bCs/>
          <w:sz w:val="20"/>
          <w:szCs w:val="20"/>
        </w:rPr>
        <w:noBreakHyphen/>
        <w:t>usual operations </w:t>
      </w:r>
    </w:p>
    <w:p w14:paraId="63C415AB" w14:textId="77777777" w:rsidR="003148C4" w:rsidRPr="003148C4" w:rsidRDefault="003148C4">
      <w:pPr>
        <w:pStyle w:val="Paragraphbody"/>
        <w:numPr>
          <w:ilvl w:val="0"/>
          <w:numId w:val="10"/>
        </w:numPr>
        <w:rPr>
          <w:bCs/>
          <w:sz w:val="20"/>
          <w:szCs w:val="20"/>
        </w:rPr>
      </w:pPr>
      <w:r w:rsidRPr="003148C4">
        <w:rPr>
          <w:bCs/>
          <w:sz w:val="20"/>
          <w:szCs w:val="20"/>
        </w:rPr>
        <w:t>Overhead and indirect spend (corporate, IT, fleet, property, professional services, utilities, and consumables) </w:t>
      </w:r>
    </w:p>
    <w:p w14:paraId="748029A5" w14:textId="77777777" w:rsidR="003148C4" w:rsidRPr="003148C4" w:rsidRDefault="003148C4" w:rsidP="003148C4">
      <w:pPr>
        <w:pStyle w:val="Paragraphbody"/>
      </w:pPr>
      <w:r w:rsidRPr="003148C4">
        <w:rPr>
          <w:bCs/>
          <w:sz w:val="20"/>
          <w:szCs w:val="20"/>
        </w:rPr>
        <w:t>The role establishes clear procurement governance, develops strategic supplier and category management approaches, and ensures consistent execution across the full lifecycle—from sourcing and contracting through to performance management and continuous improvement</w:t>
      </w:r>
      <w:r w:rsidRPr="003148C4">
        <w:t>. </w:t>
      </w:r>
    </w:p>
    <w:p w14:paraId="3B276759" w14:textId="77777777" w:rsidR="00C5736F" w:rsidRDefault="00C5736F" w:rsidP="00C5736F">
      <w:pPr>
        <w:pStyle w:val="Paragraphbody"/>
      </w:pPr>
    </w:p>
    <w:p w14:paraId="71B491F4" w14:textId="2695560C" w:rsidR="00C5736F" w:rsidRPr="007D6019" w:rsidRDefault="003148C4" w:rsidP="00C5736F">
      <w:pPr>
        <w:pStyle w:val="Heading"/>
      </w:pPr>
      <w:r>
        <w:t xml:space="preserve">Key </w:t>
      </w:r>
      <w:r w:rsidR="00C5736F">
        <w:t xml:space="preserve">Responsibilities </w:t>
      </w:r>
      <w:r>
        <w:t>for Contract</w:t>
      </w:r>
    </w:p>
    <w:p w14:paraId="37502890" w14:textId="7607BF35" w:rsidR="00C5736F" w:rsidRPr="00ED682F" w:rsidRDefault="001A5BA5" w:rsidP="00C5736F">
      <w:pPr>
        <w:pStyle w:val="Subheading"/>
      </w:pPr>
      <w:r>
        <w:t>Pro</w:t>
      </w:r>
      <w:r w:rsidR="003148C4">
        <w:t>curement Function Design &amp; Establishment</w:t>
      </w:r>
    </w:p>
    <w:p w14:paraId="7AF618EC"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Design and implement McKay’s enterprise procurement operating model, spanning: </w:t>
      </w:r>
    </w:p>
    <w:p w14:paraId="4E27042E" w14:textId="77777777" w:rsidR="00F3642C" w:rsidRPr="00F3642C" w:rsidRDefault="00F3642C">
      <w:pPr>
        <w:pStyle w:val="ListParagraph"/>
        <w:numPr>
          <w:ilvl w:val="1"/>
          <w:numId w:val="15"/>
        </w:numPr>
        <w:spacing w:after="0"/>
        <w:rPr>
          <w:rFonts w:cs="Open Sans"/>
          <w:sz w:val="18"/>
          <w:szCs w:val="14"/>
        </w:rPr>
      </w:pPr>
      <w:r w:rsidRPr="00F3642C">
        <w:rPr>
          <w:rFonts w:cs="Open Sans"/>
          <w:sz w:val="18"/>
          <w:szCs w:val="14"/>
        </w:rPr>
        <w:t>Projects </w:t>
      </w:r>
    </w:p>
    <w:p w14:paraId="49D828A9" w14:textId="77777777" w:rsidR="00F3642C" w:rsidRPr="00F3642C" w:rsidRDefault="00F3642C">
      <w:pPr>
        <w:pStyle w:val="ListParagraph"/>
        <w:numPr>
          <w:ilvl w:val="1"/>
          <w:numId w:val="15"/>
        </w:numPr>
        <w:spacing w:after="0"/>
        <w:rPr>
          <w:rFonts w:cs="Open Sans"/>
          <w:sz w:val="18"/>
          <w:szCs w:val="14"/>
        </w:rPr>
      </w:pPr>
      <w:r w:rsidRPr="00F3642C">
        <w:rPr>
          <w:rFonts w:cs="Open Sans"/>
          <w:sz w:val="18"/>
          <w:szCs w:val="14"/>
        </w:rPr>
        <w:t>Core operations </w:t>
      </w:r>
    </w:p>
    <w:p w14:paraId="049CADF8" w14:textId="77777777" w:rsidR="00F3642C" w:rsidRPr="00F3642C" w:rsidRDefault="00F3642C">
      <w:pPr>
        <w:pStyle w:val="ListParagraph"/>
        <w:numPr>
          <w:ilvl w:val="1"/>
          <w:numId w:val="15"/>
        </w:numPr>
        <w:spacing w:after="0"/>
        <w:rPr>
          <w:rFonts w:cs="Open Sans"/>
          <w:sz w:val="18"/>
          <w:szCs w:val="14"/>
        </w:rPr>
      </w:pPr>
      <w:r w:rsidRPr="00F3642C">
        <w:rPr>
          <w:rFonts w:cs="Open Sans"/>
          <w:sz w:val="18"/>
          <w:szCs w:val="14"/>
        </w:rPr>
        <w:t>Operational and corporate overhead spend </w:t>
      </w:r>
    </w:p>
    <w:p w14:paraId="09CABD04"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Define and document clear roles, responsibilities, decision rights, and interfaces between Procurement, Commercial, Projects, Operations, Finance, HSEQ, IT, and People &amp; Culture. </w:t>
      </w:r>
    </w:p>
    <w:p w14:paraId="41C20597"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lastRenderedPageBreak/>
        <w:t>Establish pragmatic procurement governance frameworks, including: </w:t>
      </w:r>
    </w:p>
    <w:p w14:paraId="4B5D421A" w14:textId="77777777" w:rsidR="00F3642C" w:rsidRPr="00F3642C" w:rsidRDefault="00F3642C">
      <w:pPr>
        <w:pStyle w:val="ListParagraph"/>
        <w:numPr>
          <w:ilvl w:val="1"/>
          <w:numId w:val="14"/>
        </w:numPr>
        <w:spacing w:after="0"/>
        <w:rPr>
          <w:rFonts w:cs="Open Sans"/>
          <w:sz w:val="18"/>
          <w:szCs w:val="14"/>
        </w:rPr>
      </w:pPr>
      <w:r w:rsidRPr="00F3642C">
        <w:rPr>
          <w:rFonts w:cs="Open Sans"/>
          <w:sz w:val="18"/>
          <w:szCs w:val="14"/>
        </w:rPr>
        <w:t>Policies, standards, and procedures </w:t>
      </w:r>
    </w:p>
    <w:p w14:paraId="53BDCDE4" w14:textId="77777777" w:rsidR="00F3642C" w:rsidRPr="00F3642C" w:rsidRDefault="00F3642C">
      <w:pPr>
        <w:pStyle w:val="ListParagraph"/>
        <w:numPr>
          <w:ilvl w:val="1"/>
          <w:numId w:val="14"/>
        </w:numPr>
        <w:spacing w:after="0"/>
        <w:rPr>
          <w:rFonts w:cs="Open Sans"/>
          <w:sz w:val="18"/>
          <w:szCs w:val="14"/>
        </w:rPr>
      </w:pPr>
      <w:r w:rsidRPr="00F3642C">
        <w:rPr>
          <w:rFonts w:cs="Open Sans"/>
          <w:sz w:val="18"/>
          <w:szCs w:val="14"/>
        </w:rPr>
        <w:t>Delegations of authority </w:t>
      </w:r>
    </w:p>
    <w:p w14:paraId="339073A1" w14:textId="77777777" w:rsidR="00F3642C" w:rsidRPr="00F3642C" w:rsidRDefault="00F3642C">
      <w:pPr>
        <w:pStyle w:val="ListParagraph"/>
        <w:numPr>
          <w:ilvl w:val="1"/>
          <w:numId w:val="14"/>
        </w:numPr>
        <w:spacing w:after="0"/>
        <w:rPr>
          <w:rFonts w:cs="Open Sans"/>
          <w:sz w:val="18"/>
          <w:szCs w:val="14"/>
        </w:rPr>
      </w:pPr>
      <w:r w:rsidRPr="00F3642C">
        <w:rPr>
          <w:rFonts w:cs="Open Sans"/>
          <w:sz w:val="18"/>
          <w:szCs w:val="14"/>
        </w:rPr>
        <w:t>Approval, escalation, and assurance pathways </w:t>
      </w:r>
    </w:p>
    <w:p w14:paraId="47B0AC1F"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Develop and execute a phased procurement establishment roadmap, clearly linking implementation activities to handover milestones</w:t>
      </w:r>
    </w:p>
    <w:p w14:paraId="32F17412" w14:textId="77777777" w:rsidR="00F3642C" w:rsidRDefault="00F3642C" w:rsidP="00C5736F">
      <w:pPr>
        <w:pStyle w:val="Subheading"/>
      </w:pPr>
    </w:p>
    <w:p w14:paraId="4381A961" w14:textId="35285A3F" w:rsidR="00C5736F" w:rsidRPr="00ED682F" w:rsidRDefault="00F3642C" w:rsidP="00C5736F">
      <w:pPr>
        <w:pStyle w:val="Subheading"/>
      </w:pPr>
      <w:r>
        <w:t>Governance, Framework &amp; Tooling</w:t>
      </w:r>
    </w:p>
    <w:p w14:paraId="1B5E4F16"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Design, implement, and embed standardised procurement frameworks, templates, and playbooks, including: </w:t>
      </w:r>
    </w:p>
    <w:p w14:paraId="0C0CB5EB" w14:textId="77777777" w:rsidR="00F3642C" w:rsidRPr="00F3642C" w:rsidRDefault="00F3642C">
      <w:pPr>
        <w:pStyle w:val="ListParagraph"/>
        <w:numPr>
          <w:ilvl w:val="1"/>
          <w:numId w:val="13"/>
        </w:numPr>
        <w:spacing w:after="0"/>
        <w:rPr>
          <w:rFonts w:cs="Open Sans"/>
          <w:sz w:val="18"/>
          <w:szCs w:val="14"/>
        </w:rPr>
      </w:pPr>
      <w:r w:rsidRPr="00F3642C">
        <w:rPr>
          <w:rFonts w:cs="Open Sans"/>
          <w:sz w:val="18"/>
          <w:szCs w:val="14"/>
        </w:rPr>
        <w:t>Strategic sourcing and tendering approaches </w:t>
      </w:r>
    </w:p>
    <w:p w14:paraId="5EABB151" w14:textId="77777777" w:rsidR="00F3642C" w:rsidRPr="00F3642C" w:rsidRDefault="00F3642C">
      <w:pPr>
        <w:pStyle w:val="ListParagraph"/>
        <w:numPr>
          <w:ilvl w:val="1"/>
          <w:numId w:val="13"/>
        </w:numPr>
        <w:spacing w:after="0"/>
        <w:rPr>
          <w:rFonts w:cs="Open Sans"/>
          <w:sz w:val="18"/>
          <w:szCs w:val="14"/>
        </w:rPr>
      </w:pPr>
      <w:r w:rsidRPr="00F3642C">
        <w:rPr>
          <w:rFonts w:cs="Open Sans"/>
          <w:sz w:val="18"/>
          <w:szCs w:val="14"/>
        </w:rPr>
        <w:t>Contracting and sub</w:t>
      </w:r>
      <w:r w:rsidRPr="00F3642C">
        <w:rPr>
          <w:rFonts w:cs="Open Sans"/>
          <w:sz w:val="18"/>
          <w:szCs w:val="14"/>
        </w:rPr>
        <w:noBreakHyphen/>
        <w:t>agreement templates (in collaboration with the Commercial function) </w:t>
      </w:r>
    </w:p>
    <w:p w14:paraId="7BBE4C0F" w14:textId="77777777" w:rsidR="00F3642C" w:rsidRPr="00F3642C" w:rsidRDefault="00F3642C">
      <w:pPr>
        <w:pStyle w:val="ListParagraph"/>
        <w:numPr>
          <w:ilvl w:val="1"/>
          <w:numId w:val="13"/>
        </w:numPr>
        <w:spacing w:after="0"/>
        <w:rPr>
          <w:rFonts w:cs="Open Sans"/>
          <w:sz w:val="18"/>
          <w:szCs w:val="14"/>
        </w:rPr>
      </w:pPr>
      <w:r w:rsidRPr="00F3642C">
        <w:rPr>
          <w:rFonts w:cs="Open Sans"/>
          <w:sz w:val="18"/>
          <w:szCs w:val="14"/>
        </w:rPr>
        <w:t>Supplier onboarding, compliance, and assurance processes </w:t>
      </w:r>
    </w:p>
    <w:p w14:paraId="4E78E145" w14:textId="77777777" w:rsidR="00F3642C" w:rsidRPr="00F3642C" w:rsidRDefault="00F3642C">
      <w:pPr>
        <w:pStyle w:val="ListParagraph"/>
        <w:numPr>
          <w:ilvl w:val="1"/>
          <w:numId w:val="13"/>
        </w:numPr>
        <w:spacing w:after="0"/>
        <w:rPr>
          <w:rFonts w:cs="Open Sans"/>
          <w:sz w:val="18"/>
          <w:szCs w:val="14"/>
        </w:rPr>
      </w:pPr>
      <w:r w:rsidRPr="00F3642C">
        <w:rPr>
          <w:rFonts w:cs="Open Sans"/>
          <w:sz w:val="18"/>
          <w:szCs w:val="14"/>
        </w:rPr>
        <w:t>Performance management and continuous improvement mechanisms </w:t>
      </w:r>
    </w:p>
    <w:p w14:paraId="0E66FDCB"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Define fit</w:t>
      </w:r>
      <w:r w:rsidRPr="00F3642C">
        <w:rPr>
          <w:rFonts w:cs="Open Sans"/>
          <w:sz w:val="18"/>
          <w:szCs w:val="14"/>
        </w:rPr>
        <w:noBreakHyphen/>
        <w:t>for</w:t>
      </w:r>
      <w:r w:rsidRPr="00F3642C">
        <w:rPr>
          <w:rFonts w:cs="Open Sans"/>
          <w:sz w:val="18"/>
          <w:szCs w:val="14"/>
        </w:rPr>
        <w:noBreakHyphen/>
        <w:t>purpose governance for procurement systems and tools, including: </w:t>
      </w:r>
    </w:p>
    <w:p w14:paraId="2023138A" w14:textId="77777777" w:rsidR="00F3642C" w:rsidRPr="00F3642C" w:rsidRDefault="00F3642C">
      <w:pPr>
        <w:pStyle w:val="ListParagraph"/>
        <w:numPr>
          <w:ilvl w:val="1"/>
          <w:numId w:val="12"/>
        </w:numPr>
        <w:spacing w:after="0"/>
        <w:rPr>
          <w:rFonts w:cs="Open Sans"/>
          <w:sz w:val="18"/>
          <w:szCs w:val="14"/>
        </w:rPr>
      </w:pPr>
      <w:r w:rsidRPr="00F3642C">
        <w:rPr>
          <w:rFonts w:cs="Open Sans"/>
          <w:sz w:val="18"/>
          <w:szCs w:val="14"/>
        </w:rPr>
        <w:t>Materials tracking </w:t>
      </w:r>
    </w:p>
    <w:p w14:paraId="7CB150D9" w14:textId="77777777" w:rsidR="00F3642C" w:rsidRPr="00F3642C" w:rsidRDefault="00F3642C">
      <w:pPr>
        <w:pStyle w:val="ListParagraph"/>
        <w:numPr>
          <w:ilvl w:val="1"/>
          <w:numId w:val="12"/>
        </w:numPr>
        <w:spacing w:after="0"/>
        <w:rPr>
          <w:rFonts w:cs="Open Sans"/>
          <w:sz w:val="18"/>
          <w:szCs w:val="14"/>
        </w:rPr>
      </w:pPr>
      <w:r w:rsidRPr="00F3642C">
        <w:rPr>
          <w:rFonts w:cs="Open Sans"/>
          <w:sz w:val="18"/>
          <w:szCs w:val="14"/>
        </w:rPr>
        <w:t>Tools and equipment tracking </w:t>
      </w:r>
    </w:p>
    <w:p w14:paraId="39778C1E" w14:textId="77777777" w:rsidR="00F3642C" w:rsidRPr="00F3642C" w:rsidRDefault="00F3642C">
      <w:pPr>
        <w:pStyle w:val="ListParagraph"/>
        <w:numPr>
          <w:ilvl w:val="1"/>
          <w:numId w:val="12"/>
        </w:numPr>
        <w:spacing w:after="0"/>
        <w:rPr>
          <w:rFonts w:cs="Open Sans"/>
          <w:sz w:val="18"/>
          <w:szCs w:val="14"/>
        </w:rPr>
      </w:pPr>
      <w:r w:rsidRPr="00F3642C">
        <w:rPr>
          <w:rFonts w:cs="Open Sans"/>
          <w:sz w:val="18"/>
          <w:szCs w:val="14"/>
        </w:rPr>
        <w:t>Supplier and contract registers </w:t>
      </w:r>
    </w:p>
    <w:p w14:paraId="3A473B55"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Ensure all frameworks, tools, and processes are fully documented, repeatable, and ready for business</w:t>
      </w:r>
      <w:r w:rsidRPr="00F3642C">
        <w:rPr>
          <w:rFonts w:cs="Open Sans"/>
          <w:sz w:val="18"/>
          <w:szCs w:val="14"/>
        </w:rPr>
        <w:noBreakHyphen/>
        <w:t>as</w:t>
      </w:r>
      <w:r w:rsidRPr="00F3642C">
        <w:rPr>
          <w:rFonts w:cs="Open Sans"/>
          <w:sz w:val="18"/>
          <w:szCs w:val="14"/>
        </w:rPr>
        <w:noBreakHyphen/>
        <w:t>usual ownership at contract end. </w:t>
      </w:r>
    </w:p>
    <w:p w14:paraId="6EA33A23" w14:textId="77777777" w:rsidR="00F3642C" w:rsidRDefault="00F3642C" w:rsidP="00777629">
      <w:pPr>
        <w:pStyle w:val="Subheading"/>
      </w:pPr>
    </w:p>
    <w:p w14:paraId="7CDF13E3" w14:textId="6810BF87" w:rsidR="00CA50CA" w:rsidRPr="00777629" w:rsidRDefault="00F3642C" w:rsidP="00777629">
      <w:pPr>
        <w:pStyle w:val="Subheading"/>
      </w:pPr>
      <w:r>
        <w:t>Strategic &amp; High-Risk Procurement Oversight</w:t>
      </w:r>
    </w:p>
    <w:p w14:paraId="12D7058B"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Retain direct accountability for strategic, high</w:t>
      </w:r>
      <w:r w:rsidRPr="00F3642C">
        <w:rPr>
          <w:rFonts w:cs="Open Sans"/>
          <w:sz w:val="18"/>
          <w:szCs w:val="14"/>
        </w:rPr>
        <w:noBreakHyphen/>
        <w:t>value, or high</w:t>
      </w:r>
      <w:r w:rsidRPr="00F3642C">
        <w:rPr>
          <w:rFonts w:cs="Open Sans"/>
          <w:sz w:val="18"/>
          <w:szCs w:val="14"/>
        </w:rPr>
        <w:noBreakHyphen/>
        <w:t>risk procurement activities during the contract period. </w:t>
      </w:r>
    </w:p>
    <w:p w14:paraId="5DFC61A9"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Provide senior</w:t>
      </w:r>
      <w:r w:rsidRPr="00F3642C">
        <w:rPr>
          <w:rFonts w:cs="Open Sans"/>
          <w:sz w:val="18"/>
          <w:szCs w:val="14"/>
        </w:rPr>
        <w:noBreakHyphen/>
        <w:t>level oversight and commercial assurance across: </w:t>
      </w:r>
    </w:p>
    <w:p w14:paraId="363B8B21" w14:textId="77777777" w:rsidR="00F3642C" w:rsidRPr="00F3642C" w:rsidRDefault="00F3642C">
      <w:pPr>
        <w:pStyle w:val="ListParagraph"/>
        <w:numPr>
          <w:ilvl w:val="1"/>
          <w:numId w:val="11"/>
        </w:numPr>
        <w:spacing w:after="0"/>
        <w:rPr>
          <w:rFonts w:cs="Open Sans"/>
          <w:sz w:val="18"/>
          <w:szCs w:val="14"/>
        </w:rPr>
      </w:pPr>
      <w:r w:rsidRPr="00F3642C">
        <w:rPr>
          <w:rFonts w:cs="Open Sans"/>
          <w:sz w:val="18"/>
          <w:szCs w:val="14"/>
        </w:rPr>
        <w:t>Major project procurement strategies </w:t>
      </w:r>
    </w:p>
    <w:p w14:paraId="255538B2" w14:textId="77777777" w:rsidR="00F3642C" w:rsidRPr="00F3642C" w:rsidRDefault="00F3642C">
      <w:pPr>
        <w:pStyle w:val="ListParagraph"/>
        <w:numPr>
          <w:ilvl w:val="1"/>
          <w:numId w:val="11"/>
        </w:numPr>
        <w:spacing w:after="0"/>
        <w:rPr>
          <w:rFonts w:cs="Open Sans"/>
          <w:sz w:val="18"/>
          <w:szCs w:val="14"/>
        </w:rPr>
      </w:pPr>
      <w:r w:rsidRPr="00F3642C">
        <w:rPr>
          <w:rFonts w:cs="Open Sans"/>
          <w:sz w:val="18"/>
          <w:szCs w:val="14"/>
        </w:rPr>
        <w:t>Critical subcontractor and supplier negotiations </w:t>
      </w:r>
    </w:p>
    <w:p w14:paraId="516CD7FC" w14:textId="77777777" w:rsidR="00F3642C" w:rsidRPr="00F3642C" w:rsidRDefault="00F3642C">
      <w:pPr>
        <w:pStyle w:val="ListParagraph"/>
        <w:numPr>
          <w:ilvl w:val="1"/>
          <w:numId w:val="11"/>
        </w:numPr>
        <w:spacing w:after="0"/>
        <w:rPr>
          <w:rFonts w:cs="Open Sans"/>
          <w:sz w:val="18"/>
          <w:szCs w:val="14"/>
        </w:rPr>
      </w:pPr>
      <w:r w:rsidRPr="00F3642C">
        <w:rPr>
          <w:rFonts w:cs="Open Sans"/>
          <w:sz w:val="18"/>
          <w:szCs w:val="14"/>
        </w:rPr>
        <w:t>Complex, non</w:t>
      </w:r>
      <w:r w:rsidRPr="00F3642C">
        <w:rPr>
          <w:rFonts w:cs="Open Sans"/>
          <w:sz w:val="18"/>
          <w:szCs w:val="14"/>
        </w:rPr>
        <w:noBreakHyphen/>
        <w:t>standard, or high</w:t>
      </w:r>
      <w:r w:rsidRPr="00F3642C">
        <w:rPr>
          <w:rFonts w:cs="Open Sans"/>
          <w:sz w:val="18"/>
          <w:szCs w:val="14"/>
        </w:rPr>
        <w:noBreakHyphen/>
        <w:t>risk contractual arrangements </w:t>
      </w:r>
    </w:p>
    <w:p w14:paraId="57A6B7C9"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Act as the escalation point for material procurement</w:t>
      </w:r>
      <w:r w:rsidRPr="00F3642C">
        <w:rPr>
          <w:rFonts w:cs="Open Sans"/>
          <w:sz w:val="18"/>
          <w:szCs w:val="14"/>
        </w:rPr>
        <w:noBreakHyphen/>
        <w:t>related risk, supplier failure, or dispute resolution. </w:t>
      </w:r>
    </w:p>
    <w:p w14:paraId="4200BE36" w14:textId="77777777" w:rsidR="00F3642C" w:rsidRDefault="00F3642C" w:rsidP="00115585">
      <w:pPr>
        <w:pStyle w:val="Subheading"/>
      </w:pPr>
    </w:p>
    <w:p w14:paraId="598AB866" w14:textId="527D77B9" w:rsidR="00115585" w:rsidRPr="00115585" w:rsidRDefault="00F3642C" w:rsidP="00115585">
      <w:pPr>
        <w:pStyle w:val="Subheading"/>
      </w:pPr>
      <w:r>
        <w:t>Operational &amp; Overhead Procurement Set-Up</w:t>
      </w:r>
    </w:p>
    <w:p w14:paraId="44EA8ACE"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Establish structured, enterprise</w:t>
      </w:r>
      <w:r w:rsidRPr="00F3642C">
        <w:rPr>
          <w:rFonts w:cs="Open Sans"/>
          <w:sz w:val="18"/>
          <w:szCs w:val="14"/>
        </w:rPr>
        <w:noBreakHyphen/>
        <w:t>wide procurement approaches for non</w:t>
      </w:r>
      <w:r w:rsidRPr="00F3642C">
        <w:rPr>
          <w:rFonts w:cs="Open Sans"/>
          <w:sz w:val="18"/>
          <w:szCs w:val="14"/>
        </w:rPr>
        <w:noBreakHyphen/>
        <w:t>project and overhead expenditure, including: </w:t>
      </w:r>
    </w:p>
    <w:p w14:paraId="74DBE59D" w14:textId="77777777" w:rsidR="00F3642C" w:rsidRPr="00F3642C" w:rsidRDefault="00F3642C">
      <w:pPr>
        <w:pStyle w:val="ListParagraph"/>
        <w:numPr>
          <w:ilvl w:val="1"/>
          <w:numId w:val="16"/>
        </w:numPr>
        <w:spacing w:after="0"/>
        <w:rPr>
          <w:rFonts w:cs="Open Sans"/>
          <w:sz w:val="18"/>
          <w:szCs w:val="14"/>
        </w:rPr>
      </w:pPr>
      <w:r w:rsidRPr="00F3642C">
        <w:rPr>
          <w:rFonts w:cs="Open Sans"/>
          <w:sz w:val="18"/>
          <w:szCs w:val="14"/>
        </w:rPr>
        <w:t>Professional and corporate services </w:t>
      </w:r>
    </w:p>
    <w:p w14:paraId="33049DA4" w14:textId="77777777" w:rsidR="00F3642C" w:rsidRPr="00F3642C" w:rsidRDefault="00F3642C">
      <w:pPr>
        <w:pStyle w:val="ListParagraph"/>
        <w:numPr>
          <w:ilvl w:val="1"/>
          <w:numId w:val="16"/>
        </w:numPr>
        <w:spacing w:after="0"/>
        <w:rPr>
          <w:rFonts w:cs="Open Sans"/>
          <w:sz w:val="18"/>
          <w:szCs w:val="14"/>
        </w:rPr>
      </w:pPr>
      <w:r w:rsidRPr="00F3642C">
        <w:rPr>
          <w:rFonts w:cs="Open Sans"/>
          <w:sz w:val="18"/>
          <w:szCs w:val="14"/>
        </w:rPr>
        <w:t>IT systems, software, and telecommunications </w:t>
      </w:r>
    </w:p>
    <w:p w14:paraId="53205BBE" w14:textId="77777777" w:rsidR="00F3642C" w:rsidRPr="00F3642C" w:rsidRDefault="00F3642C">
      <w:pPr>
        <w:pStyle w:val="ListParagraph"/>
        <w:numPr>
          <w:ilvl w:val="1"/>
          <w:numId w:val="16"/>
        </w:numPr>
        <w:spacing w:after="0"/>
        <w:rPr>
          <w:rFonts w:cs="Open Sans"/>
          <w:sz w:val="18"/>
          <w:szCs w:val="14"/>
        </w:rPr>
      </w:pPr>
      <w:r w:rsidRPr="00F3642C">
        <w:rPr>
          <w:rFonts w:cs="Open Sans"/>
          <w:sz w:val="18"/>
          <w:szCs w:val="14"/>
        </w:rPr>
        <w:t>Fleet, plant, facilities, and property</w:t>
      </w:r>
      <w:r w:rsidRPr="00F3642C">
        <w:rPr>
          <w:rFonts w:cs="Open Sans"/>
          <w:sz w:val="18"/>
          <w:szCs w:val="14"/>
        </w:rPr>
        <w:noBreakHyphen/>
        <w:t>related spend </w:t>
      </w:r>
    </w:p>
    <w:p w14:paraId="1B6C6696" w14:textId="77777777" w:rsidR="00F3642C" w:rsidRPr="00F3642C" w:rsidRDefault="00F3642C">
      <w:pPr>
        <w:pStyle w:val="ListParagraph"/>
        <w:numPr>
          <w:ilvl w:val="1"/>
          <w:numId w:val="16"/>
        </w:numPr>
        <w:spacing w:after="0"/>
        <w:rPr>
          <w:rFonts w:cs="Open Sans"/>
          <w:sz w:val="18"/>
          <w:szCs w:val="14"/>
        </w:rPr>
      </w:pPr>
      <w:r w:rsidRPr="00F3642C">
        <w:rPr>
          <w:rFonts w:cs="Open Sans"/>
          <w:sz w:val="18"/>
          <w:szCs w:val="14"/>
        </w:rPr>
        <w:t>Utilities, consumables, and general overheads </w:t>
      </w:r>
    </w:p>
    <w:p w14:paraId="28A844D0"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Develop preferred supplier panels, master agreements, and pricing frameworks to: </w:t>
      </w:r>
    </w:p>
    <w:p w14:paraId="5A649B81" w14:textId="77777777" w:rsidR="00F3642C" w:rsidRPr="00F3642C" w:rsidRDefault="00F3642C">
      <w:pPr>
        <w:pStyle w:val="ListParagraph"/>
        <w:numPr>
          <w:ilvl w:val="1"/>
          <w:numId w:val="17"/>
        </w:numPr>
        <w:spacing w:after="0"/>
        <w:rPr>
          <w:rFonts w:cs="Open Sans"/>
          <w:sz w:val="18"/>
          <w:szCs w:val="14"/>
        </w:rPr>
      </w:pPr>
      <w:r w:rsidRPr="00F3642C">
        <w:rPr>
          <w:rFonts w:cs="Open Sans"/>
          <w:sz w:val="18"/>
          <w:szCs w:val="14"/>
        </w:rPr>
        <w:t>Reduce supplier fragmentation </w:t>
      </w:r>
    </w:p>
    <w:p w14:paraId="60AE89B0" w14:textId="77777777" w:rsidR="00F3642C" w:rsidRPr="00F3642C" w:rsidRDefault="00F3642C">
      <w:pPr>
        <w:pStyle w:val="ListParagraph"/>
        <w:numPr>
          <w:ilvl w:val="1"/>
          <w:numId w:val="17"/>
        </w:numPr>
        <w:spacing w:after="0"/>
        <w:rPr>
          <w:rFonts w:cs="Open Sans"/>
          <w:sz w:val="18"/>
          <w:szCs w:val="14"/>
        </w:rPr>
      </w:pPr>
      <w:r w:rsidRPr="00F3642C">
        <w:rPr>
          <w:rFonts w:cs="Open Sans"/>
          <w:sz w:val="18"/>
          <w:szCs w:val="14"/>
        </w:rPr>
        <w:t>Improve cost transparency and control </w:t>
      </w:r>
    </w:p>
    <w:p w14:paraId="22E51F5F" w14:textId="77777777" w:rsidR="00F3642C" w:rsidRPr="00F3642C" w:rsidRDefault="00F3642C">
      <w:pPr>
        <w:pStyle w:val="ListParagraph"/>
        <w:numPr>
          <w:ilvl w:val="1"/>
          <w:numId w:val="17"/>
        </w:numPr>
        <w:spacing w:after="0"/>
        <w:rPr>
          <w:rFonts w:cs="Open Sans"/>
          <w:sz w:val="18"/>
          <w:szCs w:val="14"/>
        </w:rPr>
      </w:pPr>
      <w:r w:rsidRPr="00F3642C">
        <w:rPr>
          <w:rFonts w:cs="Open Sans"/>
          <w:sz w:val="18"/>
          <w:szCs w:val="14"/>
        </w:rPr>
        <w:t>Enable consistent service levels across the organisation </w:t>
      </w:r>
    </w:p>
    <w:p w14:paraId="4AF151B5"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Partner with functional leaders to embed clear engagement models for operational and corporate procurement</w:t>
      </w:r>
      <w:r w:rsidRPr="00F3642C">
        <w:rPr>
          <w:szCs w:val="14"/>
        </w:rPr>
        <w:t>. </w:t>
      </w:r>
    </w:p>
    <w:p w14:paraId="476100F4" w14:textId="77777777" w:rsidR="007D5ECF" w:rsidRDefault="007D5ECF" w:rsidP="004D4299">
      <w:pPr>
        <w:spacing w:after="0"/>
        <w:rPr>
          <w:rFonts w:cs="Open Sans"/>
          <w:szCs w:val="14"/>
        </w:rPr>
      </w:pPr>
    </w:p>
    <w:p w14:paraId="79BA0C07" w14:textId="4F48A352" w:rsidR="00F3642C" w:rsidRPr="00115585" w:rsidRDefault="00F3642C" w:rsidP="00F3642C">
      <w:pPr>
        <w:pStyle w:val="Subheading"/>
      </w:pPr>
      <w:r>
        <w:lastRenderedPageBreak/>
        <w:t>Supplier Strategy &amp; Performance Frameworks</w:t>
      </w:r>
    </w:p>
    <w:p w14:paraId="5D3051E0"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Design supplier segmentation and relationship models appropriate to McKay’s scale, maturity, and delivery profile. </w:t>
      </w:r>
    </w:p>
    <w:p w14:paraId="21C1DBBD"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Establish supplier performance management frameworks covering: </w:t>
      </w:r>
    </w:p>
    <w:p w14:paraId="2517A193" w14:textId="77777777" w:rsidR="00F3642C" w:rsidRPr="00F3642C" w:rsidRDefault="00F3642C">
      <w:pPr>
        <w:pStyle w:val="ListParagraph"/>
        <w:numPr>
          <w:ilvl w:val="1"/>
          <w:numId w:val="18"/>
        </w:numPr>
        <w:spacing w:after="0"/>
        <w:rPr>
          <w:rFonts w:cs="Open Sans"/>
          <w:sz w:val="18"/>
          <w:szCs w:val="14"/>
        </w:rPr>
      </w:pPr>
      <w:r w:rsidRPr="00F3642C">
        <w:rPr>
          <w:rFonts w:cs="Open Sans"/>
          <w:sz w:val="18"/>
          <w:szCs w:val="14"/>
        </w:rPr>
        <w:t>Strategic suppliers </w:t>
      </w:r>
    </w:p>
    <w:p w14:paraId="169E5BEC" w14:textId="77777777" w:rsidR="00F3642C" w:rsidRPr="00F3642C" w:rsidRDefault="00F3642C">
      <w:pPr>
        <w:pStyle w:val="ListParagraph"/>
        <w:numPr>
          <w:ilvl w:val="1"/>
          <w:numId w:val="18"/>
        </w:numPr>
        <w:spacing w:after="0"/>
        <w:rPr>
          <w:rFonts w:cs="Open Sans"/>
          <w:sz w:val="18"/>
          <w:szCs w:val="14"/>
        </w:rPr>
      </w:pPr>
      <w:r w:rsidRPr="00F3642C">
        <w:rPr>
          <w:rFonts w:cs="Open Sans"/>
          <w:sz w:val="18"/>
          <w:szCs w:val="14"/>
        </w:rPr>
        <w:t>Project</w:t>
      </w:r>
      <w:r w:rsidRPr="00F3642C">
        <w:rPr>
          <w:rFonts w:cs="Open Sans"/>
          <w:sz w:val="18"/>
          <w:szCs w:val="14"/>
        </w:rPr>
        <w:noBreakHyphen/>
        <w:t>critical suppliers and subcontractors </w:t>
      </w:r>
    </w:p>
    <w:p w14:paraId="54392634" w14:textId="77777777" w:rsidR="00F3642C" w:rsidRPr="00F3642C" w:rsidRDefault="00F3642C">
      <w:pPr>
        <w:pStyle w:val="ListParagraph"/>
        <w:numPr>
          <w:ilvl w:val="1"/>
          <w:numId w:val="18"/>
        </w:numPr>
        <w:spacing w:after="0"/>
        <w:rPr>
          <w:rFonts w:cs="Open Sans"/>
          <w:sz w:val="18"/>
          <w:szCs w:val="14"/>
        </w:rPr>
      </w:pPr>
      <w:r w:rsidRPr="00F3642C">
        <w:rPr>
          <w:rFonts w:cs="Open Sans"/>
          <w:sz w:val="18"/>
          <w:szCs w:val="14"/>
        </w:rPr>
        <w:t>Operational and overhead suppliers </w:t>
      </w:r>
    </w:p>
    <w:p w14:paraId="2F7B7EF2"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Embed safety, quality, compliance, and performance expectations into procurement and supplier governance processes. </w:t>
      </w:r>
    </w:p>
    <w:p w14:paraId="36D73932" w14:textId="77777777" w:rsidR="00F3642C" w:rsidRDefault="00F3642C" w:rsidP="004D4299">
      <w:pPr>
        <w:spacing w:after="0"/>
        <w:rPr>
          <w:rFonts w:cs="Open Sans"/>
          <w:szCs w:val="14"/>
        </w:rPr>
      </w:pPr>
    </w:p>
    <w:p w14:paraId="291F6665" w14:textId="7EA8D105" w:rsidR="00F3642C" w:rsidRPr="00115585" w:rsidRDefault="00F3642C" w:rsidP="00F3642C">
      <w:pPr>
        <w:pStyle w:val="Subheading"/>
      </w:pPr>
      <w:r>
        <w:t>Leadership, Capability Uplift &amp; Transition</w:t>
      </w:r>
    </w:p>
    <w:p w14:paraId="22B4FBCF"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Provide direct leadership, coaching, and capability uplift to the Procurement Lead, with clear accountability for: </w:t>
      </w:r>
    </w:p>
    <w:p w14:paraId="142CEFC5" w14:textId="77777777" w:rsidR="00F3642C" w:rsidRPr="00F3642C" w:rsidRDefault="00F3642C">
      <w:pPr>
        <w:pStyle w:val="ListParagraph"/>
        <w:numPr>
          <w:ilvl w:val="1"/>
          <w:numId w:val="19"/>
        </w:numPr>
        <w:spacing w:after="0"/>
        <w:rPr>
          <w:rFonts w:cs="Open Sans"/>
          <w:sz w:val="18"/>
          <w:szCs w:val="14"/>
        </w:rPr>
      </w:pPr>
      <w:r w:rsidRPr="00F3642C">
        <w:rPr>
          <w:rFonts w:cs="Open Sans"/>
          <w:sz w:val="18"/>
          <w:szCs w:val="14"/>
        </w:rPr>
        <w:t>Project</w:t>
      </w:r>
      <w:r w:rsidRPr="00F3642C">
        <w:rPr>
          <w:rFonts w:cs="Open Sans"/>
          <w:sz w:val="18"/>
          <w:szCs w:val="14"/>
        </w:rPr>
        <w:noBreakHyphen/>
        <w:t>related procurement execution </w:t>
      </w:r>
    </w:p>
    <w:p w14:paraId="1AF71B8E" w14:textId="77777777" w:rsidR="00F3642C" w:rsidRPr="00F3642C" w:rsidRDefault="00F3642C">
      <w:pPr>
        <w:pStyle w:val="ListParagraph"/>
        <w:numPr>
          <w:ilvl w:val="1"/>
          <w:numId w:val="19"/>
        </w:numPr>
        <w:spacing w:after="0"/>
        <w:rPr>
          <w:rFonts w:cs="Open Sans"/>
          <w:sz w:val="18"/>
          <w:szCs w:val="14"/>
        </w:rPr>
      </w:pPr>
      <w:r w:rsidRPr="00F3642C">
        <w:rPr>
          <w:rFonts w:cs="Open Sans"/>
          <w:sz w:val="18"/>
          <w:szCs w:val="14"/>
        </w:rPr>
        <w:t>Application of newly established procurement frameworks, tools, and governance </w:t>
      </w:r>
    </w:p>
    <w:p w14:paraId="14E8D8E7"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Progressively transition day</w:t>
      </w:r>
      <w:r w:rsidRPr="00F3642C">
        <w:rPr>
          <w:rFonts w:cs="Open Sans"/>
          <w:sz w:val="18"/>
          <w:szCs w:val="14"/>
        </w:rPr>
        <w:noBreakHyphen/>
        <w:t>to</w:t>
      </w:r>
      <w:r w:rsidRPr="00F3642C">
        <w:rPr>
          <w:rFonts w:cs="Open Sans"/>
          <w:sz w:val="18"/>
          <w:szCs w:val="14"/>
        </w:rPr>
        <w:noBreakHyphen/>
        <w:t>day project procurement activities to the Procurement Lead as capability matures. </w:t>
      </w:r>
    </w:p>
    <w:p w14:paraId="43D5BFE1" w14:textId="77777777" w:rsidR="00F3642C" w:rsidRPr="00F3642C" w:rsidRDefault="00F3642C">
      <w:pPr>
        <w:pStyle w:val="ListParagraph"/>
        <w:numPr>
          <w:ilvl w:val="1"/>
          <w:numId w:val="7"/>
        </w:numPr>
        <w:tabs>
          <w:tab w:val="clear" w:pos="1440"/>
          <w:tab w:val="num" w:pos="851"/>
        </w:tabs>
        <w:spacing w:after="0"/>
        <w:ind w:left="851" w:hanging="448"/>
        <w:rPr>
          <w:rFonts w:cs="Open Sans"/>
          <w:sz w:val="18"/>
          <w:szCs w:val="14"/>
        </w:rPr>
      </w:pPr>
      <w:r w:rsidRPr="00F3642C">
        <w:rPr>
          <w:rFonts w:cs="Open Sans"/>
          <w:sz w:val="18"/>
          <w:szCs w:val="14"/>
        </w:rPr>
        <w:t>Uplift procurement capability across project, operational, and functional teams through structured guidance and practical tools. </w:t>
      </w:r>
    </w:p>
    <w:p w14:paraId="0F862AAA" w14:textId="77777777" w:rsidR="00F3642C" w:rsidRDefault="00F3642C" w:rsidP="004D4299">
      <w:pPr>
        <w:spacing w:after="0"/>
        <w:rPr>
          <w:rFonts w:cs="Open Sans"/>
          <w:szCs w:val="14"/>
        </w:rPr>
      </w:pPr>
    </w:p>
    <w:p w14:paraId="0DCC587A" w14:textId="1EDEFB4E" w:rsidR="00F3642C" w:rsidRPr="00115585" w:rsidRDefault="00F3642C" w:rsidP="00F3642C">
      <w:pPr>
        <w:pStyle w:val="Subheading"/>
      </w:pPr>
      <w:r>
        <w:t>Handover, Sustainability &amp; Exit Readiness</w:t>
      </w:r>
    </w:p>
    <w:p w14:paraId="7E82AE61"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Ensure all procurement processes, frameworks, templates, contracts, supplier arrangements, and governance artefacts are fully documented and centrally accessible. </w:t>
      </w:r>
    </w:p>
    <w:p w14:paraId="7668B7DF"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Deliver a structured end</w:t>
      </w:r>
      <w:r w:rsidRPr="003D02EC">
        <w:rPr>
          <w:rFonts w:cs="Open Sans"/>
          <w:sz w:val="18"/>
          <w:szCs w:val="14"/>
        </w:rPr>
        <w:noBreakHyphen/>
        <w:t>of</w:t>
      </w:r>
      <w:r w:rsidRPr="003D02EC">
        <w:rPr>
          <w:rFonts w:cs="Open Sans"/>
          <w:sz w:val="18"/>
          <w:szCs w:val="14"/>
        </w:rPr>
        <w:noBreakHyphen/>
        <w:t>contract handover, including: </w:t>
      </w:r>
    </w:p>
    <w:p w14:paraId="2A62D0F0" w14:textId="77777777" w:rsidR="003D02EC" w:rsidRPr="003D02EC" w:rsidRDefault="003D02EC">
      <w:pPr>
        <w:pStyle w:val="ListParagraph"/>
        <w:numPr>
          <w:ilvl w:val="1"/>
          <w:numId w:val="20"/>
        </w:numPr>
        <w:spacing w:after="0"/>
        <w:rPr>
          <w:rFonts w:cs="Open Sans"/>
          <w:sz w:val="18"/>
          <w:szCs w:val="14"/>
        </w:rPr>
      </w:pPr>
      <w:r w:rsidRPr="003D02EC">
        <w:rPr>
          <w:rFonts w:cs="Open Sans"/>
          <w:sz w:val="18"/>
          <w:szCs w:val="14"/>
        </w:rPr>
        <w:t>The future</w:t>
      </w:r>
      <w:r w:rsidRPr="003D02EC">
        <w:rPr>
          <w:rFonts w:cs="Open Sans"/>
          <w:sz w:val="18"/>
          <w:szCs w:val="14"/>
        </w:rPr>
        <w:noBreakHyphen/>
        <w:t>state procurement operating model </w:t>
      </w:r>
    </w:p>
    <w:p w14:paraId="2BF64275" w14:textId="77777777" w:rsidR="003D02EC" w:rsidRPr="003D02EC" w:rsidRDefault="003D02EC">
      <w:pPr>
        <w:pStyle w:val="ListParagraph"/>
        <w:numPr>
          <w:ilvl w:val="1"/>
          <w:numId w:val="20"/>
        </w:numPr>
        <w:spacing w:after="0"/>
        <w:rPr>
          <w:rFonts w:cs="Open Sans"/>
          <w:sz w:val="18"/>
          <w:szCs w:val="14"/>
        </w:rPr>
      </w:pPr>
      <w:r w:rsidRPr="003D02EC">
        <w:rPr>
          <w:rFonts w:cs="Open Sans"/>
          <w:sz w:val="18"/>
          <w:szCs w:val="14"/>
        </w:rPr>
        <w:t>Open risks, issues, and improvement opportunities </w:t>
      </w:r>
    </w:p>
    <w:p w14:paraId="21604FFB" w14:textId="77777777" w:rsidR="003D02EC" w:rsidRPr="003D02EC" w:rsidRDefault="003D02EC">
      <w:pPr>
        <w:pStyle w:val="ListParagraph"/>
        <w:numPr>
          <w:ilvl w:val="1"/>
          <w:numId w:val="20"/>
        </w:numPr>
        <w:spacing w:after="0"/>
        <w:rPr>
          <w:rFonts w:cs="Open Sans"/>
          <w:sz w:val="18"/>
          <w:szCs w:val="14"/>
        </w:rPr>
      </w:pPr>
      <w:r w:rsidRPr="003D02EC">
        <w:rPr>
          <w:rFonts w:cs="Open Sans"/>
          <w:sz w:val="18"/>
          <w:szCs w:val="14"/>
        </w:rPr>
        <w:t>Clear recommendations for ongoing resourcing, governance, and capability development </w:t>
      </w:r>
    </w:p>
    <w:p w14:paraId="77861E52" w14:textId="77777777" w:rsidR="003D02EC" w:rsidRDefault="003D02EC" w:rsidP="007D5ECF">
      <w:pPr>
        <w:pStyle w:val="Heading"/>
      </w:pPr>
    </w:p>
    <w:p w14:paraId="2C31B521" w14:textId="6F461829" w:rsidR="007D5ECF" w:rsidRDefault="00C5736F" w:rsidP="007D5ECF">
      <w:pPr>
        <w:pStyle w:val="Heading"/>
      </w:pPr>
      <w:r>
        <w:t>Qualifications &amp; Knowledge</w:t>
      </w:r>
    </w:p>
    <w:p w14:paraId="290A1287" w14:textId="77777777" w:rsidR="003D02EC" w:rsidRDefault="003D02EC" w:rsidP="007D5ECF">
      <w:pPr>
        <w:pStyle w:val="Heading"/>
        <w:rPr>
          <w:rFonts w:eastAsiaTheme="minorHAnsi" w:cs="Open Sans"/>
          <w:sz w:val="18"/>
          <w:szCs w:val="18"/>
          <w:lang w:val="en-NZ"/>
        </w:rPr>
      </w:pPr>
    </w:p>
    <w:p w14:paraId="0916CCD1" w14:textId="77777777" w:rsidR="003D02EC" w:rsidRDefault="003D02EC" w:rsidP="007D5ECF">
      <w:pPr>
        <w:pStyle w:val="Heading"/>
        <w:rPr>
          <w:rFonts w:eastAsiaTheme="minorHAnsi" w:cs="Open Sans"/>
          <w:b/>
          <w:bCs/>
          <w:sz w:val="18"/>
          <w:szCs w:val="18"/>
          <w:lang w:val="en-NZ"/>
        </w:rPr>
      </w:pPr>
      <w:r>
        <w:rPr>
          <w:rFonts w:eastAsiaTheme="minorHAnsi" w:cs="Open Sans"/>
          <w:b/>
          <w:bCs/>
          <w:sz w:val="18"/>
          <w:szCs w:val="18"/>
          <w:lang w:val="en-NZ"/>
        </w:rPr>
        <w:t>Qualifications</w:t>
      </w:r>
    </w:p>
    <w:p w14:paraId="32E2B4AA"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Tertiary qualification in Procurement, Supply Chain Management, Commerce, Business, Engineering, Construction Management, or a related discipline, or equivalent practical experience.  </w:t>
      </w:r>
    </w:p>
    <w:p w14:paraId="3E39B832"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Professional procurement accreditation (e.g. CIPS, MCIPS, or equivalent) is desirable.  </w:t>
      </w:r>
    </w:p>
    <w:p w14:paraId="475C3938"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Contract management or commercial management qualifications are advantageous.</w:t>
      </w:r>
    </w:p>
    <w:p w14:paraId="2E0F8174" w14:textId="77777777" w:rsidR="003D02EC" w:rsidRDefault="003D02EC" w:rsidP="007D5ECF">
      <w:pPr>
        <w:pStyle w:val="Heading"/>
        <w:rPr>
          <w:rFonts w:eastAsiaTheme="minorHAnsi" w:cs="Open Sans"/>
          <w:b/>
          <w:bCs/>
          <w:sz w:val="18"/>
          <w:szCs w:val="18"/>
          <w:lang w:val="en-NZ"/>
        </w:rPr>
      </w:pPr>
    </w:p>
    <w:p w14:paraId="0BAF768D" w14:textId="41BD774A" w:rsidR="003D02EC" w:rsidRPr="003D02EC" w:rsidRDefault="003D02EC" w:rsidP="007D5ECF">
      <w:pPr>
        <w:pStyle w:val="Heading"/>
        <w:rPr>
          <w:rFonts w:eastAsiaTheme="minorHAnsi" w:cs="Open Sans"/>
          <w:b/>
          <w:bCs/>
          <w:sz w:val="18"/>
          <w:szCs w:val="18"/>
          <w:lang w:val="en-NZ"/>
        </w:rPr>
      </w:pPr>
      <w:r w:rsidRPr="003D02EC">
        <w:rPr>
          <w:rFonts w:eastAsiaTheme="minorHAnsi" w:cs="Open Sans"/>
          <w:b/>
          <w:bCs/>
          <w:sz w:val="18"/>
          <w:szCs w:val="18"/>
          <w:lang w:val="en-NZ"/>
        </w:rPr>
        <w:t>Essential Experience</w:t>
      </w:r>
    </w:p>
    <w:p w14:paraId="2C462EEE"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Extensive experience in a senior procurement, commercial, or supply chain leadership role within construction, engineering, infrastructure, or complex service environments. </w:t>
      </w:r>
    </w:p>
    <w:p w14:paraId="1B833954"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Proven track record of leading enterprise procurement functions across projects and indirect spend. </w:t>
      </w:r>
    </w:p>
    <w:p w14:paraId="143B0F54"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lastRenderedPageBreak/>
        <w:t>Demonstrated success in developing procurement strategies, governance frameworks, and supplier management models. </w:t>
      </w:r>
    </w:p>
    <w:p w14:paraId="38C7CBC1"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Strong experience with contract formation, negotiation, and lifecycle management. </w:t>
      </w:r>
    </w:p>
    <w:p w14:paraId="63E07477"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Proven ability to operate at a senior level, influencing outcomes across multiple stakeholders. </w:t>
      </w:r>
    </w:p>
    <w:p w14:paraId="3BA33E4F" w14:textId="1BE9CEB7" w:rsidR="003D02EC" w:rsidRDefault="003D02EC" w:rsidP="003D02EC">
      <w:pPr>
        <w:pStyle w:val="Heading"/>
        <w:rPr>
          <w:rFonts w:eastAsiaTheme="minorHAnsi" w:cs="Open Sans"/>
          <w:b/>
          <w:bCs/>
          <w:sz w:val="18"/>
          <w:szCs w:val="18"/>
          <w:lang w:val="en-NZ"/>
        </w:rPr>
      </w:pPr>
      <w:r w:rsidRPr="003D02EC">
        <w:rPr>
          <w:rFonts w:eastAsiaTheme="minorHAnsi" w:cs="Open Sans"/>
          <w:b/>
          <w:bCs/>
          <w:sz w:val="18"/>
          <w:szCs w:val="18"/>
          <w:lang w:val="en-NZ"/>
        </w:rPr>
        <w:t>Technical &amp; Professional Capability</w:t>
      </w:r>
    </w:p>
    <w:p w14:paraId="042A443E" w14:textId="77777777" w:rsidR="003D02EC" w:rsidRPr="000C09F9" w:rsidRDefault="003D02EC" w:rsidP="000C09F9">
      <w:pPr>
        <w:tabs>
          <w:tab w:val="num" w:pos="851"/>
        </w:tabs>
        <w:spacing w:after="0"/>
        <w:rPr>
          <w:rFonts w:cs="Open Sans"/>
          <w:szCs w:val="14"/>
        </w:rPr>
      </w:pPr>
      <w:r w:rsidRPr="000C09F9">
        <w:rPr>
          <w:rFonts w:cs="Open Sans"/>
          <w:szCs w:val="14"/>
        </w:rPr>
        <w:t>Strong working knowledge of:  </w:t>
      </w:r>
    </w:p>
    <w:p w14:paraId="6488B6F1"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Procurement governance and best practice </w:t>
      </w:r>
    </w:p>
    <w:p w14:paraId="6BDF3322"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Contract and commercial risk management </w:t>
      </w:r>
    </w:p>
    <w:p w14:paraId="6CB99BA8"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Strategic sourcing and category management </w:t>
      </w:r>
    </w:p>
    <w:p w14:paraId="2795630F"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Supplier performance and relationship management </w:t>
      </w:r>
    </w:p>
    <w:p w14:paraId="29060700"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High commercial acumen, balancing cost, quality, programme, and risk. </w:t>
      </w:r>
    </w:p>
    <w:p w14:paraId="73FE658C" w14:textId="77777777" w:rsidR="003D02EC" w:rsidRPr="003D02EC" w:rsidRDefault="003D02EC" w:rsidP="003D02EC">
      <w:pPr>
        <w:pStyle w:val="Heading"/>
        <w:rPr>
          <w:rFonts w:eastAsiaTheme="minorHAnsi" w:cs="Open Sans"/>
          <w:sz w:val="18"/>
          <w:szCs w:val="18"/>
          <w:lang w:val="en-NZ"/>
        </w:rPr>
      </w:pPr>
    </w:p>
    <w:p w14:paraId="27F6A1A0" w14:textId="64A2C8C1" w:rsidR="003D02EC" w:rsidRDefault="003D02EC" w:rsidP="00C5736F">
      <w:pPr>
        <w:pStyle w:val="Heading"/>
        <w:rPr>
          <w:rFonts w:eastAsiaTheme="minorHAnsi" w:cs="Open Sans"/>
          <w:b/>
          <w:bCs/>
          <w:sz w:val="18"/>
          <w:szCs w:val="18"/>
          <w:lang w:val="en-NZ"/>
        </w:rPr>
      </w:pPr>
      <w:r>
        <w:rPr>
          <w:rFonts w:eastAsiaTheme="minorHAnsi" w:cs="Open Sans"/>
          <w:b/>
          <w:bCs/>
          <w:sz w:val="18"/>
          <w:szCs w:val="18"/>
          <w:lang w:val="en-NZ"/>
        </w:rPr>
        <w:t>L</w:t>
      </w:r>
      <w:r w:rsidRPr="003D02EC">
        <w:rPr>
          <w:rFonts w:eastAsiaTheme="minorHAnsi" w:cs="Open Sans"/>
          <w:b/>
          <w:bCs/>
          <w:sz w:val="18"/>
          <w:szCs w:val="18"/>
          <w:lang w:val="en-NZ"/>
        </w:rPr>
        <w:t>e</w:t>
      </w:r>
      <w:r>
        <w:rPr>
          <w:rFonts w:eastAsiaTheme="minorHAnsi" w:cs="Open Sans"/>
          <w:b/>
          <w:bCs/>
          <w:sz w:val="18"/>
          <w:szCs w:val="18"/>
          <w:lang w:val="en-NZ"/>
        </w:rPr>
        <w:t>adership &amp; Behavioural Competencies</w:t>
      </w:r>
    </w:p>
    <w:p w14:paraId="55453EF9"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Strategic thinker with a pragmatic, delivery focused mindset </w:t>
      </w:r>
    </w:p>
    <w:p w14:paraId="5C8DC38D"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Confident, credible senior leader with strong influencing capability </w:t>
      </w:r>
    </w:p>
    <w:p w14:paraId="4593E40B"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Structured, analytical, and outcomes driven </w:t>
      </w:r>
    </w:p>
    <w:p w14:paraId="55A06272"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Strong alignment with safety, integrity, and ethical procurement practices </w:t>
      </w:r>
    </w:p>
    <w:p w14:paraId="2F72A6CE" w14:textId="34EDF5AC" w:rsidR="00C5736F" w:rsidRDefault="00C5736F" w:rsidP="00C5736F">
      <w:pPr>
        <w:pStyle w:val="Heading"/>
      </w:pPr>
      <w:r>
        <w:br/>
        <w:t>Role Profile</w:t>
      </w:r>
    </w:p>
    <w:p w14:paraId="6E8D7181" w14:textId="77777777" w:rsidR="003D02EC" w:rsidRPr="003D02EC" w:rsidRDefault="003D02EC" w:rsidP="00C5736F">
      <w:pPr>
        <w:pStyle w:val="Heading"/>
        <w:rPr>
          <w:sz w:val="18"/>
          <w:szCs w:val="18"/>
        </w:rPr>
      </w:pPr>
    </w:p>
    <w:p w14:paraId="4AA7E95C" w14:textId="77777777" w:rsidR="003D02EC" w:rsidRPr="003D02EC" w:rsidRDefault="003D02EC" w:rsidP="003D02EC">
      <w:pPr>
        <w:pStyle w:val="Heading"/>
        <w:rPr>
          <w:rFonts w:asciiTheme="minorHAnsi" w:eastAsiaTheme="minorHAnsi" w:hAnsiTheme="minorHAnsi" w:cs="Open Sans"/>
          <w:kern w:val="2"/>
          <w:sz w:val="18"/>
          <w:szCs w:val="14"/>
          <w:lang w:val="en-NZ"/>
          <w14:ligatures w14:val="standardContextual"/>
        </w:rPr>
      </w:pPr>
      <w:r w:rsidRPr="003D02EC">
        <w:rPr>
          <w:rFonts w:asciiTheme="minorHAnsi" w:eastAsiaTheme="minorHAnsi" w:hAnsiTheme="minorHAnsi" w:cs="Open Sans"/>
          <w:kern w:val="2"/>
          <w:sz w:val="18"/>
          <w:szCs w:val="14"/>
          <w:lang w:val="en-NZ"/>
          <w14:ligatures w14:val="standardContextual"/>
        </w:rPr>
        <w:t>The Procurement Manager is accountable for: </w:t>
      </w:r>
    </w:p>
    <w:p w14:paraId="26B03947"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Enterprise</w:t>
      </w:r>
      <w:r w:rsidRPr="003D02EC">
        <w:rPr>
          <w:rFonts w:cs="Open Sans"/>
          <w:sz w:val="18"/>
          <w:szCs w:val="14"/>
        </w:rPr>
        <w:noBreakHyphen/>
        <w:t>wide procurement governance and strategy </w:t>
      </w:r>
    </w:p>
    <w:p w14:paraId="51921DE0"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Project, operational, and overhead procurement performance </w:t>
      </w:r>
    </w:p>
    <w:p w14:paraId="6D910658"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Supplier and contract risk management </w:t>
      </w:r>
    </w:p>
    <w:p w14:paraId="6FAD545A"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Cost efficiency, value optimisation, and commercial assurance </w:t>
      </w:r>
    </w:p>
    <w:p w14:paraId="678A0099"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Consistent and compliant procurement execution across the McKay Group </w:t>
      </w:r>
    </w:p>
    <w:p w14:paraId="3445C9D2" w14:textId="2E36271E" w:rsidR="003D02EC" w:rsidRPr="003D02EC" w:rsidRDefault="003D02EC" w:rsidP="003D02EC">
      <w:pPr>
        <w:spacing w:after="0"/>
        <w:ind w:left="403"/>
        <w:rPr>
          <w:rFonts w:cs="Open Sans"/>
          <w:szCs w:val="14"/>
        </w:rPr>
      </w:pPr>
    </w:p>
    <w:p w14:paraId="745C47C4" w14:textId="77777777" w:rsidR="003D02EC" w:rsidRPr="003D02EC" w:rsidRDefault="003D02EC" w:rsidP="003D02EC">
      <w:pPr>
        <w:spacing w:after="0"/>
        <w:rPr>
          <w:rFonts w:cs="Open Sans"/>
          <w:b/>
          <w:bCs/>
          <w:szCs w:val="18"/>
        </w:rPr>
      </w:pPr>
      <w:r w:rsidRPr="003D02EC">
        <w:rPr>
          <w:rFonts w:cs="Open Sans"/>
          <w:b/>
          <w:bCs/>
          <w:szCs w:val="18"/>
        </w:rPr>
        <w:t>Key Internal Interfaces </w:t>
      </w:r>
    </w:p>
    <w:p w14:paraId="133A192D"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Executive Leadership Team – Strategic alignment, risk, and value delivery </w:t>
      </w:r>
    </w:p>
    <w:p w14:paraId="36E48746"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Commercial Function – Contract strategy, risk allocation, execution assurance </w:t>
      </w:r>
    </w:p>
    <w:p w14:paraId="78265D8C"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Preconstruction / BD / Estimating – Supply chain strategy and pricing </w:t>
      </w:r>
    </w:p>
    <w:p w14:paraId="72DFAAE2"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Operations &amp; Project Delivery – Procurement execution and performance </w:t>
      </w:r>
    </w:p>
    <w:p w14:paraId="09AB9704"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Finance – Cost control, spend visibility, governance </w:t>
      </w:r>
    </w:p>
    <w:p w14:paraId="16CD321F" w14:textId="77777777" w:rsidR="003D02EC" w:rsidRPr="003D02EC" w:rsidRDefault="003D02EC">
      <w:pPr>
        <w:pStyle w:val="ListParagraph"/>
        <w:numPr>
          <w:ilvl w:val="1"/>
          <w:numId w:val="7"/>
        </w:numPr>
        <w:tabs>
          <w:tab w:val="clear" w:pos="1440"/>
          <w:tab w:val="num" w:pos="851"/>
        </w:tabs>
        <w:spacing w:after="0"/>
        <w:ind w:left="851" w:hanging="448"/>
        <w:rPr>
          <w:rFonts w:cs="Open Sans"/>
          <w:sz w:val="18"/>
          <w:szCs w:val="14"/>
        </w:rPr>
      </w:pPr>
      <w:r w:rsidRPr="003D02EC">
        <w:rPr>
          <w:rFonts w:cs="Open Sans"/>
          <w:sz w:val="18"/>
          <w:szCs w:val="14"/>
        </w:rPr>
        <w:t>IT, P&amp;C, HSEQ – Operational and overhead supplier alignment </w:t>
      </w:r>
    </w:p>
    <w:p w14:paraId="75FDBEB9" w14:textId="3DB5265E" w:rsidR="00C5736F" w:rsidRDefault="00C5736F" w:rsidP="00C5736F">
      <w:pPr>
        <w:pStyle w:val="Heading"/>
        <w:rPr>
          <w:rFonts w:cs="Open Sans"/>
          <w:sz w:val="24"/>
          <w:szCs w:val="24"/>
        </w:rPr>
      </w:pPr>
      <w:r>
        <w:rPr>
          <w:noProof/>
        </w:rPr>
        <w:lastRenderedPageBreak/>
        <w:drawing>
          <wp:anchor distT="0" distB="0" distL="114300" distR="114300" simplePos="0" relativeHeight="251670528" behindDoc="1" locked="0" layoutInCell="1" allowOverlap="1" wp14:anchorId="466DA7D5" wp14:editId="4965BFA9">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p w14:paraId="73B4F923" w14:textId="77777777" w:rsidR="00C5736F" w:rsidRDefault="00C5736F" w:rsidP="00C5736F">
      <w:pPr>
        <w:pStyle w:val="Heading"/>
        <w:rPr>
          <w:rFonts w:cs="Open Sans"/>
          <w:sz w:val="24"/>
          <w:szCs w:val="24"/>
        </w:rPr>
      </w:pPr>
    </w:p>
    <w:p w14:paraId="47980251" w14:textId="77777777" w:rsidR="003D02EC" w:rsidRDefault="003D02EC" w:rsidP="00C5736F">
      <w:pPr>
        <w:pStyle w:val="Heading"/>
        <w:rPr>
          <w:rFonts w:cs="Open Sans"/>
          <w:sz w:val="24"/>
          <w:szCs w:val="24"/>
        </w:rPr>
      </w:pPr>
    </w:p>
    <w:p w14:paraId="18330A5E" w14:textId="77777777" w:rsidR="003D02EC" w:rsidRDefault="003D02EC" w:rsidP="00C5736F">
      <w:pPr>
        <w:pStyle w:val="Heading"/>
        <w:rPr>
          <w:rFonts w:cs="Open Sans"/>
          <w:sz w:val="24"/>
          <w:szCs w:val="24"/>
        </w:rPr>
      </w:pPr>
    </w:p>
    <w:p w14:paraId="134CFDBD" w14:textId="77777777" w:rsidR="003D02EC" w:rsidRDefault="003D02EC" w:rsidP="00C5736F">
      <w:pPr>
        <w:pStyle w:val="Heading"/>
        <w:rPr>
          <w:rFonts w:cs="Open Sans"/>
          <w:sz w:val="24"/>
          <w:szCs w:val="24"/>
        </w:rPr>
      </w:pPr>
    </w:p>
    <w:p w14:paraId="51E7DA13" w14:textId="77777777" w:rsidR="003D02EC" w:rsidRDefault="003D02EC" w:rsidP="00C5736F">
      <w:pPr>
        <w:pStyle w:val="Heading"/>
        <w:rPr>
          <w:rFonts w:cs="Open Sans"/>
          <w:sz w:val="24"/>
          <w:szCs w:val="24"/>
        </w:rPr>
      </w:pPr>
    </w:p>
    <w:p w14:paraId="66BACDE2" w14:textId="77777777" w:rsidR="003D02EC" w:rsidRDefault="003D02EC" w:rsidP="00C5736F">
      <w:pPr>
        <w:pStyle w:val="Heading"/>
        <w:rPr>
          <w:rFonts w:cs="Open Sans"/>
          <w:sz w:val="24"/>
          <w:szCs w:val="24"/>
        </w:rPr>
      </w:pPr>
    </w:p>
    <w:p w14:paraId="6F79DDAB" w14:textId="77777777" w:rsidR="003D02EC" w:rsidRDefault="003D02EC" w:rsidP="00C5736F">
      <w:pPr>
        <w:pStyle w:val="Heading"/>
        <w:rPr>
          <w:rFonts w:cs="Open Sans"/>
          <w:sz w:val="24"/>
          <w:szCs w:val="24"/>
        </w:rPr>
      </w:pPr>
    </w:p>
    <w:p w14:paraId="13FE3AD1" w14:textId="77777777" w:rsidR="003D02EC" w:rsidRDefault="003D02EC" w:rsidP="00C5736F">
      <w:pPr>
        <w:pStyle w:val="Heading"/>
        <w:rPr>
          <w:rFonts w:cs="Open Sans"/>
          <w:sz w:val="24"/>
          <w:szCs w:val="24"/>
        </w:rPr>
      </w:pPr>
    </w:p>
    <w:p w14:paraId="305ECCE3" w14:textId="77777777" w:rsidR="003D02EC" w:rsidRDefault="003D02EC" w:rsidP="00C5736F">
      <w:pPr>
        <w:pStyle w:val="Heading"/>
        <w:rPr>
          <w:rFonts w:cs="Open Sans"/>
          <w:sz w:val="24"/>
          <w:szCs w:val="24"/>
        </w:rPr>
      </w:pPr>
    </w:p>
    <w:p w14:paraId="19D882A0" w14:textId="77777777" w:rsidR="003D02EC" w:rsidRDefault="003D02EC" w:rsidP="00C5736F">
      <w:pPr>
        <w:pStyle w:val="Heading"/>
        <w:rPr>
          <w:rFonts w:cs="Open Sans"/>
          <w:sz w:val="24"/>
          <w:szCs w:val="24"/>
        </w:rPr>
      </w:pPr>
    </w:p>
    <w:p w14:paraId="0AD7A837" w14:textId="77777777" w:rsidR="003D02EC" w:rsidRDefault="003D02EC" w:rsidP="00C5736F">
      <w:pPr>
        <w:pStyle w:val="Heading"/>
        <w:rPr>
          <w:rFonts w:cs="Open Sans"/>
          <w:sz w:val="24"/>
          <w:szCs w:val="24"/>
        </w:rPr>
      </w:pPr>
    </w:p>
    <w:p w14:paraId="1FE36ECA" w14:textId="77777777" w:rsidR="003D02EC" w:rsidRDefault="003D02EC" w:rsidP="00C5736F">
      <w:pPr>
        <w:pStyle w:val="Heading"/>
        <w:rPr>
          <w:rFonts w:cs="Open Sans"/>
          <w:sz w:val="24"/>
          <w:szCs w:val="24"/>
        </w:rPr>
      </w:pPr>
    </w:p>
    <w:p w14:paraId="6235737E" w14:textId="77777777" w:rsidR="003D02EC" w:rsidRDefault="003D02EC" w:rsidP="00C5736F">
      <w:pPr>
        <w:pStyle w:val="Heading"/>
        <w:rPr>
          <w:rFonts w:cs="Open Sans"/>
          <w:sz w:val="24"/>
          <w:szCs w:val="24"/>
        </w:rPr>
      </w:pPr>
    </w:p>
    <w:p w14:paraId="0C5C7AEA" w14:textId="77777777" w:rsidR="003D02EC" w:rsidRDefault="003D02EC" w:rsidP="00C5736F">
      <w:pPr>
        <w:pStyle w:val="Heading"/>
        <w:rPr>
          <w:rFonts w:cs="Open Sans"/>
          <w:sz w:val="24"/>
          <w:szCs w:val="24"/>
        </w:rPr>
      </w:pPr>
    </w:p>
    <w:p w14:paraId="148715FB" w14:textId="77777777" w:rsidR="003D02EC" w:rsidRDefault="003D02EC" w:rsidP="00C5736F">
      <w:pPr>
        <w:pStyle w:val="Heading"/>
        <w:rPr>
          <w:rFonts w:cs="Open Sans"/>
          <w:sz w:val="24"/>
          <w:szCs w:val="24"/>
        </w:rPr>
      </w:pPr>
    </w:p>
    <w:p w14:paraId="76624322" w14:textId="77777777" w:rsidR="003D02EC" w:rsidRDefault="003D02EC" w:rsidP="00C5736F">
      <w:pPr>
        <w:pStyle w:val="Heading"/>
        <w:rPr>
          <w:rFonts w:cs="Open Sans"/>
          <w:sz w:val="24"/>
          <w:szCs w:val="24"/>
        </w:rPr>
      </w:pPr>
    </w:p>
    <w:p w14:paraId="1CD9A137" w14:textId="77777777" w:rsidR="003D02EC" w:rsidRDefault="003D02EC" w:rsidP="00C5736F">
      <w:pPr>
        <w:pStyle w:val="Heading"/>
        <w:rPr>
          <w:rFonts w:cs="Open Sans"/>
          <w:sz w:val="24"/>
          <w:szCs w:val="24"/>
        </w:rPr>
      </w:pPr>
    </w:p>
    <w:p w14:paraId="7ED7B4B3" w14:textId="77777777" w:rsidR="003D02EC" w:rsidRDefault="003D02EC" w:rsidP="00C5736F">
      <w:pPr>
        <w:pStyle w:val="Heading"/>
        <w:rPr>
          <w:rFonts w:cs="Open Sans"/>
          <w:sz w:val="24"/>
          <w:szCs w:val="24"/>
        </w:rPr>
      </w:pPr>
    </w:p>
    <w:p w14:paraId="03ACD4F1" w14:textId="77777777" w:rsidR="003D02EC" w:rsidRDefault="003D02EC" w:rsidP="00C5736F">
      <w:pPr>
        <w:pStyle w:val="Heading"/>
        <w:rPr>
          <w:rFonts w:cs="Open Sans"/>
          <w:sz w:val="24"/>
          <w:szCs w:val="24"/>
        </w:rPr>
      </w:pPr>
    </w:p>
    <w:p w14:paraId="6339D160" w14:textId="77777777" w:rsidR="003D02EC" w:rsidRDefault="003D02EC" w:rsidP="00C5736F">
      <w:pPr>
        <w:pStyle w:val="Heading"/>
        <w:rPr>
          <w:rFonts w:cs="Open Sans"/>
          <w:sz w:val="24"/>
          <w:szCs w:val="24"/>
        </w:rPr>
      </w:pPr>
    </w:p>
    <w:p w14:paraId="087E6270" w14:textId="77777777" w:rsidR="003D02EC" w:rsidRDefault="003D02EC" w:rsidP="00C5736F">
      <w:pPr>
        <w:pStyle w:val="Heading"/>
        <w:rPr>
          <w:rFonts w:cs="Open Sans"/>
          <w:sz w:val="24"/>
          <w:szCs w:val="24"/>
        </w:rPr>
      </w:pPr>
    </w:p>
    <w:p w14:paraId="6BAF4779" w14:textId="77777777" w:rsidR="003D02EC" w:rsidRDefault="003D02EC" w:rsidP="00C5736F">
      <w:pPr>
        <w:pStyle w:val="Heading"/>
        <w:rPr>
          <w:rFonts w:cs="Open Sans"/>
          <w:sz w:val="24"/>
          <w:szCs w:val="24"/>
        </w:rPr>
      </w:pPr>
    </w:p>
    <w:p w14:paraId="7E13F6B2" w14:textId="77777777" w:rsidR="003D02EC" w:rsidRDefault="003D02EC" w:rsidP="00C5736F">
      <w:pPr>
        <w:pStyle w:val="Heading"/>
        <w:rPr>
          <w:rFonts w:cs="Open Sans"/>
          <w:sz w:val="24"/>
          <w:szCs w:val="24"/>
        </w:rPr>
      </w:pPr>
    </w:p>
    <w:p w14:paraId="1E2DB20F" w14:textId="77777777" w:rsidR="003D02EC" w:rsidRDefault="003D02EC" w:rsidP="00C5736F">
      <w:pPr>
        <w:pStyle w:val="Heading"/>
        <w:rPr>
          <w:rFonts w:cs="Open Sans"/>
          <w:sz w:val="24"/>
          <w:szCs w:val="24"/>
        </w:rPr>
      </w:pPr>
    </w:p>
    <w:p w14:paraId="65EE8995" w14:textId="77777777" w:rsidR="003D02EC" w:rsidRDefault="003D02EC" w:rsidP="00C5736F">
      <w:pPr>
        <w:pStyle w:val="Heading"/>
        <w:rPr>
          <w:rFonts w:cs="Open Sans"/>
          <w:sz w:val="24"/>
          <w:szCs w:val="24"/>
        </w:rPr>
      </w:pPr>
    </w:p>
    <w:p w14:paraId="0F430A26" w14:textId="77777777" w:rsidR="003D02EC" w:rsidRDefault="003D02EC" w:rsidP="00C5736F">
      <w:pPr>
        <w:pStyle w:val="Heading"/>
        <w:rPr>
          <w:rFonts w:cs="Open Sans"/>
          <w:sz w:val="24"/>
          <w:szCs w:val="24"/>
        </w:rPr>
      </w:pPr>
    </w:p>
    <w:p w14:paraId="1E7827EC" w14:textId="77777777" w:rsidR="003D02EC" w:rsidRDefault="003D02EC" w:rsidP="00C5736F">
      <w:pPr>
        <w:pStyle w:val="Heading"/>
        <w:rPr>
          <w:rFonts w:cs="Open Sans"/>
          <w:sz w:val="24"/>
          <w:szCs w:val="24"/>
        </w:rPr>
      </w:pPr>
    </w:p>
    <w:p w14:paraId="5A018077" w14:textId="77777777" w:rsidR="003D02EC" w:rsidRDefault="003D02EC" w:rsidP="00C5736F">
      <w:pPr>
        <w:pStyle w:val="Heading"/>
        <w:rPr>
          <w:rFonts w:cs="Open Sans"/>
          <w:sz w:val="24"/>
          <w:szCs w:val="24"/>
        </w:rPr>
      </w:pPr>
    </w:p>
    <w:p w14:paraId="4DD9204D" w14:textId="77777777" w:rsidR="003D02EC" w:rsidRDefault="003D02EC" w:rsidP="00C5736F">
      <w:pPr>
        <w:pStyle w:val="Heading"/>
        <w:rPr>
          <w:rFonts w:cs="Open Sans"/>
          <w:sz w:val="24"/>
          <w:szCs w:val="24"/>
        </w:rPr>
      </w:pPr>
    </w:p>
    <w:p w14:paraId="61606B5E" w14:textId="77777777" w:rsidR="003D02EC" w:rsidRDefault="003D02EC" w:rsidP="00C5736F">
      <w:pPr>
        <w:pStyle w:val="Heading"/>
        <w:rPr>
          <w:rFonts w:cs="Open Sans"/>
          <w:sz w:val="24"/>
          <w:szCs w:val="24"/>
        </w:rPr>
      </w:pPr>
    </w:p>
    <w:p w14:paraId="6C67CEBC" w14:textId="77777777" w:rsidR="003D02EC" w:rsidRDefault="003D02EC" w:rsidP="00C5736F">
      <w:pPr>
        <w:pStyle w:val="Heading"/>
        <w:rPr>
          <w:rFonts w:cs="Open Sans"/>
          <w:sz w:val="24"/>
          <w:szCs w:val="24"/>
        </w:rPr>
      </w:pPr>
    </w:p>
    <w:p w14:paraId="060BD315" w14:textId="77777777" w:rsidR="003D02EC" w:rsidRDefault="003D02EC" w:rsidP="00C5736F">
      <w:pPr>
        <w:pStyle w:val="Heading"/>
        <w:rPr>
          <w:rFonts w:cs="Open Sans"/>
          <w:sz w:val="24"/>
          <w:szCs w:val="24"/>
        </w:rPr>
      </w:pPr>
    </w:p>
    <w:p w14:paraId="2FEA8B10" w14:textId="77777777" w:rsidR="003D02EC" w:rsidRDefault="003D02EC" w:rsidP="00C5736F">
      <w:pPr>
        <w:pStyle w:val="Heading"/>
        <w:rPr>
          <w:rFonts w:cs="Open Sans"/>
          <w:sz w:val="24"/>
          <w:szCs w:val="24"/>
        </w:rPr>
      </w:pPr>
    </w:p>
    <w:p w14:paraId="295EAAAA" w14:textId="06F68173" w:rsidR="003D02EC" w:rsidRDefault="003D02EC" w:rsidP="003D02EC">
      <w:pPr>
        <w:pStyle w:val="Heading"/>
      </w:pPr>
      <w:r>
        <w:lastRenderedPageBreak/>
        <w:t>Appendices</w:t>
      </w:r>
    </w:p>
    <w:p w14:paraId="1CF60BBB" w14:textId="77777777" w:rsidR="003D02EC" w:rsidRDefault="003D02EC" w:rsidP="003D02EC">
      <w:pPr>
        <w:pStyle w:val="Heading"/>
      </w:pPr>
    </w:p>
    <w:p w14:paraId="21237259" w14:textId="69455327" w:rsidR="003D02EC" w:rsidRDefault="0086768C" w:rsidP="0086768C">
      <w:pPr>
        <w:pStyle w:val="Heading"/>
        <w:rPr>
          <w:rFonts w:eastAsiaTheme="majorEastAsia" w:cstheme="majorBidi"/>
          <w:b/>
          <w:color w:val="2D5279"/>
          <w:sz w:val="26"/>
          <w:szCs w:val="26"/>
        </w:rPr>
      </w:pPr>
      <w:r w:rsidRPr="0086768C">
        <w:rPr>
          <w:rFonts w:eastAsiaTheme="majorEastAsia" w:cstheme="majorBidi"/>
          <w:b/>
          <w:bCs/>
          <w:color w:val="2D5279"/>
          <w:sz w:val="26"/>
          <w:szCs w:val="26"/>
          <w:lang w:val="en-NZ"/>
        </w:rPr>
        <w:t>1)</w:t>
      </w:r>
      <w:r>
        <w:rPr>
          <w:rFonts w:eastAsiaTheme="majorEastAsia" w:cstheme="majorBidi"/>
          <w:b/>
          <w:bCs/>
          <w:color w:val="2D5279"/>
          <w:sz w:val="26"/>
          <w:szCs w:val="26"/>
          <w:lang w:val="en-NZ"/>
        </w:rPr>
        <w:t xml:space="preserve"> </w:t>
      </w:r>
      <w:r w:rsidR="003D02EC" w:rsidRPr="003D02EC">
        <w:rPr>
          <w:rFonts w:eastAsiaTheme="majorEastAsia" w:cstheme="majorBidi"/>
          <w:b/>
          <w:bCs/>
          <w:color w:val="2D5279"/>
          <w:sz w:val="26"/>
          <w:szCs w:val="26"/>
          <w:lang w:val="en-NZ"/>
        </w:rPr>
        <w:t>0–3 / 3–6 / 6–9 Month Delivery Map</w:t>
      </w:r>
      <w:r w:rsidR="003D02EC" w:rsidRPr="003D02EC">
        <w:rPr>
          <w:rFonts w:eastAsiaTheme="majorEastAsia" w:cstheme="majorBidi"/>
          <w:b/>
          <w:color w:val="2D5279"/>
          <w:sz w:val="26"/>
          <w:szCs w:val="26"/>
          <w:lang w:val="en-NZ"/>
        </w:rPr>
        <w:t> </w:t>
      </w:r>
    </w:p>
    <w:p w14:paraId="7815220D" w14:textId="77777777" w:rsidR="0086768C" w:rsidRPr="0086768C" w:rsidRDefault="0086768C" w:rsidP="0086768C">
      <w:pPr>
        <w:spacing w:after="0"/>
        <w:rPr>
          <w:rFonts w:cs="Open Sans"/>
          <w:szCs w:val="14"/>
        </w:rPr>
      </w:pPr>
      <w:r w:rsidRPr="0086768C">
        <w:rPr>
          <w:rFonts w:cs="Open Sans"/>
          <w:szCs w:val="14"/>
        </w:rPr>
        <w:t>This delivery map provides a clear, time</w:t>
      </w:r>
      <w:r w:rsidRPr="0086768C">
        <w:rPr>
          <w:rFonts w:cs="Open Sans"/>
          <w:szCs w:val="14"/>
        </w:rPr>
        <w:noBreakHyphen/>
        <w:t>phased view of outcomes expected across the 9</w:t>
      </w:r>
      <w:r w:rsidRPr="0086768C">
        <w:rPr>
          <w:rFonts w:cs="Open Sans"/>
          <w:szCs w:val="14"/>
        </w:rPr>
        <w:noBreakHyphen/>
        <w:t>month contract term and is intended to support contractor engagement, approval, and performance oversight. </w:t>
      </w:r>
    </w:p>
    <w:p w14:paraId="5DC836F8" w14:textId="10D93A45" w:rsidR="0086768C" w:rsidRPr="0086768C" w:rsidRDefault="0086768C" w:rsidP="0086768C">
      <w:pPr>
        <w:pStyle w:val="ListParagraph"/>
        <w:spacing w:after="0"/>
        <w:ind w:left="851"/>
        <w:rPr>
          <w:rFonts w:cs="Open Sans"/>
          <w:sz w:val="18"/>
          <w:szCs w:val="14"/>
        </w:rPr>
      </w:pPr>
    </w:p>
    <w:p w14:paraId="64F1B7CF" w14:textId="77777777" w:rsidR="0086768C" w:rsidRPr="0086768C" w:rsidRDefault="0086768C" w:rsidP="0086768C">
      <w:pPr>
        <w:spacing w:after="0"/>
        <w:rPr>
          <w:rFonts w:eastAsiaTheme="majorEastAsia" w:cstheme="majorBidi"/>
          <w:b/>
          <w:bCs/>
          <w:color w:val="2D5279"/>
          <w:sz w:val="26"/>
          <w:szCs w:val="26"/>
        </w:rPr>
      </w:pPr>
      <w:r w:rsidRPr="0086768C">
        <w:rPr>
          <w:rFonts w:eastAsiaTheme="majorEastAsia" w:cstheme="majorBidi"/>
          <w:b/>
          <w:bCs/>
          <w:color w:val="2D5279"/>
          <w:sz w:val="26"/>
          <w:szCs w:val="26"/>
        </w:rPr>
        <w:t>Months 0–3 | Diagnose, Design &amp; Mobilise </w:t>
      </w:r>
    </w:p>
    <w:p w14:paraId="282579BC" w14:textId="77777777" w:rsidR="0086768C" w:rsidRPr="0086768C" w:rsidRDefault="0086768C" w:rsidP="0086768C">
      <w:pPr>
        <w:spacing w:after="0"/>
        <w:rPr>
          <w:rFonts w:cs="Open Sans"/>
          <w:szCs w:val="14"/>
        </w:rPr>
      </w:pPr>
      <w:r w:rsidRPr="0086768C">
        <w:rPr>
          <w:rFonts w:cs="Open Sans"/>
          <w:b/>
          <w:bCs/>
          <w:szCs w:val="14"/>
        </w:rPr>
        <w:t>Primary Focus:</w:t>
      </w:r>
      <w:r w:rsidRPr="0086768C">
        <w:rPr>
          <w:rFonts w:cs="Open Sans"/>
          <w:szCs w:val="14"/>
        </w:rPr>
        <w:t> Establish foundations, assess current state, and design the future state. </w:t>
      </w:r>
    </w:p>
    <w:p w14:paraId="6EF81F5F" w14:textId="77777777" w:rsidR="0086768C" w:rsidRDefault="0086768C" w:rsidP="0086768C">
      <w:pPr>
        <w:spacing w:after="0"/>
        <w:rPr>
          <w:rFonts w:cs="Open Sans"/>
          <w:b/>
          <w:bCs/>
          <w:szCs w:val="14"/>
        </w:rPr>
      </w:pPr>
    </w:p>
    <w:p w14:paraId="40BBEC9A" w14:textId="32F7FED6" w:rsidR="0086768C" w:rsidRPr="0086768C" w:rsidRDefault="0086768C" w:rsidP="0086768C">
      <w:pPr>
        <w:spacing w:after="0"/>
        <w:rPr>
          <w:rFonts w:cs="Open Sans"/>
          <w:b/>
          <w:bCs/>
          <w:szCs w:val="14"/>
        </w:rPr>
      </w:pPr>
      <w:r w:rsidRPr="0086768C">
        <w:rPr>
          <w:rFonts w:cs="Open Sans"/>
          <w:b/>
          <w:bCs/>
          <w:szCs w:val="14"/>
        </w:rPr>
        <w:t>Key Outcomes </w:t>
      </w:r>
    </w:p>
    <w:p w14:paraId="0470987B"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Current</w:t>
      </w:r>
      <w:r w:rsidRPr="0086768C">
        <w:rPr>
          <w:rFonts w:cs="Open Sans"/>
          <w:sz w:val="18"/>
          <w:szCs w:val="14"/>
        </w:rPr>
        <w:noBreakHyphen/>
        <w:t>state assessment of procurement practices across projects, operations, and overhead spend </w:t>
      </w:r>
    </w:p>
    <w:p w14:paraId="6E965390"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Clear definition of the future</w:t>
      </w:r>
      <w:r w:rsidRPr="0086768C">
        <w:rPr>
          <w:rFonts w:cs="Open Sans"/>
          <w:sz w:val="18"/>
          <w:szCs w:val="14"/>
        </w:rPr>
        <w:noBreakHyphen/>
        <w:t>state enterprise procurement operating model </w:t>
      </w:r>
    </w:p>
    <w:p w14:paraId="1810B3F3"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Executive alignment on procurement vision, scope, and governance </w:t>
      </w:r>
    </w:p>
    <w:p w14:paraId="6DA2F881" w14:textId="77777777" w:rsidR="0086768C" w:rsidRDefault="0086768C" w:rsidP="0086768C">
      <w:pPr>
        <w:spacing w:after="0"/>
        <w:rPr>
          <w:rFonts w:cs="Open Sans"/>
          <w:b/>
          <w:bCs/>
          <w:szCs w:val="14"/>
        </w:rPr>
      </w:pPr>
    </w:p>
    <w:p w14:paraId="53D435D6" w14:textId="3FD8723A" w:rsidR="0086768C" w:rsidRPr="0086768C" w:rsidRDefault="0086768C" w:rsidP="0086768C">
      <w:pPr>
        <w:spacing w:after="0"/>
        <w:rPr>
          <w:rFonts w:cs="Open Sans"/>
          <w:b/>
          <w:bCs/>
          <w:szCs w:val="14"/>
        </w:rPr>
      </w:pPr>
      <w:r w:rsidRPr="0086768C">
        <w:rPr>
          <w:rFonts w:cs="Open Sans"/>
          <w:b/>
          <w:bCs/>
          <w:szCs w:val="14"/>
        </w:rPr>
        <w:t>Key Deliverables </w:t>
      </w:r>
    </w:p>
    <w:p w14:paraId="0F22344D"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Procurement operating model design (roles, decision rights, interfaces) </w:t>
      </w:r>
    </w:p>
    <w:p w14:paraId="2E3D347B"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Draft procurement policies, standards, and delegations of authority </w:t>
      </w:r>
    </w:p>
    <w:p w14:paraId="7D132999"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Procurement establishment roadmap with phased milestones </w:t>
      </w:r>
    </w:p>
    <w:p w14:paraId="632FC765"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Initial supplier spend analysis and risk profile </w:t>
      </w:r>
    </w:p>
    <w:p w14:paraId="3B014E6D"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Procurement Lead role clarity, priorities, and capability development plan </w:t>
      </w:r>
    </w:p>
    <w:p w14:paraId="79869567" w14:textId="77777777" w:rsidR="0086768C" w:rsidRPr="003D02EC" w:rsidRDefault="0086768C" w:rsidP="003D02EC">
      <w:pPr>
        <w:pStyle w:val="Heading"/>
        <w:rPr>
          <w:rFonts w:eastAsiaTheme="majorEastAsia" w:cstheme="majorBidi"/>
          <w:b/>
          <w:color w:val="2D5279"/>
          <w:sz w:val="26"/>
          <w:szCs w:val="26"/>
        </w:rPr>
      </w:pPr>
    </w:p>
    <w:p w14:paraId="2B087BC9" w14:textId="77777777" w:rsidR="0086768C" w:rsidRPr="0086768C" w:rsidRDefault="0086768C" w:rsidP="0086768C">
      <w:pPr>
        <w:spacing w:after="0"/>
        <w:rPr>
          <w:rFonts w:cs="Open Sans"/>
          <w:b/>
          <w:bCs/>
          <w:szCs w:val="14"/>
        </w:rPr>
      </w:pPr>
      <w:r w:rsidRPr="0086768C">
        <w:rPr>
          <w:rFonts w:eastAsiaTheme="majorEastAsia" w:cstheme="majorBidi"/>
          <w:b/>
          <w:bCs/>
          <w:color w:val="2D5279"/>
          <w:sz w:val="26"/>
          <w:szCs w:val="26"/>
        </w:rPr>
        <w:t>Months 3–6 | Build, Implement &amp; Embed</w:t>
      </w:r>
      <w:r w:rsidRPr="0086768C">
        <w:rPr>
          <w:rFonts w:cs="Open Sans"/>
          <w:b/>
          <w:bCs/>
          <w:szCs w:val="14"/>
        </w:rPr>
        <w:t> </w:t>
      </w:r>
    </w:p>
    <w:p w14:paraId="7F8187B6" w14:textId="77777777" w:rsidR="0086768C" w:rsidRPr="0086768C" w:rsidRDefault="0086768C" w:rsidP="0086768C">
      <w:pPr>
        <w:spacing w:after="0"/>
        <w:rPr>
          <w:rFonts w:cs="Open Sans"/>
          <w:b/>
          <w:bCs/>
          <w:szCs w:val="14"/>
        </w:rPr>
      </w:pPr>
      <w:r w:rsidRPr="0086768C">
        <w:rPr>
          <w:rFonts w:cs="Open Sans"/>
          <w:b/>
          <w:bCs/>
          <w:szCs w:val="14"/>
        </w:rPr>
        <w:t>Primary Focus: </w:t>
      </w:r>
      <w:r w:rsidRPr="0086768C">
        <w:rPr>
          <w:rFonts w:cs="Open Sans"/>
          <w:szCs w:val="14"/>
        </w:rPr>
        <w:t>Implement core frameworks, transition execution, and embed governance.</w:t>
      </w:r>
      <w:r w:rsidRPr="0086768C">
        <w:rPr>
          <w:rFonts w:cs="Open Sans"/>
          <w:b/>
          <w:bCs/>
          <w:szCs w:val="14"/>
        </w:rPr>
        <w:t> </w:t>
      </w:r>
    </w:p>
    <w:p w14:paraId="4E493E8D" w14:textId="77777777" w:rsidR="0086768C" w:rsidRDefault="0086768C" w:rsidP="0086768C">
      <w:pPr>
        <w:spacing w:after="0"/>
        <w:rPr>
          <w:rFonts w:cs="Open Sans"/>
          <w:b/>
          <w:bCs/>
          <w:szCs w:val="14"/>
        </w:rPr>
      </w:pPr>
    </w:p>
    <w:p w14:paraId="27404C14" w14:textId="13F58DAF" w:rsidR="0086768C" w:rsidRPr="0086768C" w:rsidRDefault="0086768C" w:rsidP="0086768C">
      <w:pPr>
        <w:spacing w:after="0"/>
        <w:rPr>
          <w:rFonts w:cs="Open Sans"/>
          <w:b/>
          <w:bCs/>
          <w:szCs w:val="14"/>
        </w:rPr>
      </w:pPr>
      <w:r w:rsidRPr="0086768C">
        <w:rPr>
          <w:rFonts w:cs="Open Sans"/>
          <w:b/>
          <w:bCs/>
          <w:szCs w:val="14"/>
        </w:rPr>
        <w:t>Key Outcomes </w:t>
      </w:r>
    </w:p>
    <w:p w14:paraId="68B35196"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Procurement frameworks operating across major projects </w:t>
      </w:r>
    </w:p>
    <w:p w14:paraId="424DDBC8"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Governance and approval pathways actively in use </w:t>
      </w:r>
    </w:p>
    <w:p w14:paraId="3FF55DE6"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Reduced fragmentation and improved control across priority spend categories </w:t>
      </w:r>
    </w:p>
    <w:p w14:paraId="4EFF4854" w14:textId="77777777" w:rsidR="0086768C" w:rsidRDefault="0086768C" w:rsidP="0086768C">
      <w:pPr>
        <w:spacing w:after="0"/>
        <w:rPr>
          <w:rFonts w:cs="Open Sans"/>
          <w:b/>
          <w:bCs/>
          <w:szCs w:val="14"/>
        </w:rPr>
      </w:pPr>
    </w:p>
    <w:p w14:paraId="43201D04" w14:textId="6AF1881A" w:rsidR="0086768C" w:rsidRPr="0086768C" w:rsidRDefault="0086768C" w:rsidP="0086768C">
      <w:pPr>
        <w:spacing w:after="0"/>
        <w:rPr>
          <w:rFonts w:cs="Open Sans"/>
          <w:b/>
          <w:bCs/>
          <w:szCs w:val="14"/>
        </w:rPr>
      </w:pPr>
      <w:r w:rsidRPr="0086768C">
        <w:rPr>
          <w:rFonts w:cs="Open Sans"/>
          <w:b/>
          <w:bCs/>
          <w:szCs w:val="14"/>
        </w:rPr>
        <w:t>Key Deliverables </w:t>
      </w:r>
    </w:p>
    <w:p w14:paraId="420601D6"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Implemented sourcing, tendering, and contracting frameworks </w:t>
      </w:r>
    </w:p>
    <w:p w14:paraId="7B815158"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Preferred supplier panels and master agreements for targeted categories </w:t>
      </w:r>
    </w:p>
    <w:p w14:paraId="2B1A9EAC"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Supplier onboarding, compliance, and performance management processes live </w:t>
      </w:r>
    </w:p>
    <w:p w14:paraId="3745F025"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Procurement systems and registers established (materials, tools, suppliers, contracts) </w:t>
      </w:r>
    </w:p>
    <w:p w14:paraId="111A961C"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Progressive transition of project procurement execution to the Procurement Lead </w:t>
      </w:r>
    </w:p>
    <w:p w14:paraId="2B99EED7" w14:textId="77777777" w:rsidR="003D02EC" w:rsidRDefault="003D02EC" w:rsidP="00C5736F">
      <w:pPr>
        <w:pStyle w:val="Heading"/>
        <w:rPr>
          <w:rFonts w:cs="Open Sans"/>
          <w:sz w:val="24"/>
          <w:szCs w:val="24"/>
        </w:rPr>
      </w:pPr>
    </w:p>
    <w:p w14:paraId="345A4C96" w14:textId="77777777" w:rsidR="0086768C" w:rsidRPr="0086768C" w:rsidRDefault="0086768C" w:rsidP="0086768C">
      <w:pPr>
        <w:spacing w:after="0"/>
        <w:rPr>
          <w:rFonts w:eastAsiaTheme="majorEastAsia" w:cstheme="majorBidi"/>
          <w:b/>
          <w:bCs/>
          <w:color w:val="2D5279"/>
          <w:sz w:val="26"/>
          <w:szCs w:val="26"/>
        </w:rPr>
      </w:pPr>
      <w:r w:rsidRPr="0086768C">
        <w:rPr>
          <w:rFonts w:eastAsiaTheme="majorEastAsia" w:cstheme="majorBidi"/>
          <w:b/>
          <w:bCs/>
          <w:color w:val="2D5279"/>
          <w:sz w:val="26"/>
          <w:szCs w:val="26"/>
        </w:rPr>
        <w:t>Months 6–9 | Stabilise, Transition &amp; Handover </w:t>
      </w:r>
    </w:p>
    <w:p w14:paraId="0738F8A7" w14:textId="0EF562CA" w:rsidR="0086768C" w:rsidRPr="0086768C" w:rsidRDefault="0086768C" w:rsidP="0086768C">
      <w:pPr>
        <w:pStyle w:val="Heading"/>
        <w:rPr>
          <w:rFonts w:eastAsiaTheme="minorHAnsi" w:cs="Open Sans"/>
          <w:sz w:val="18"/>
          <w:szCs w:val="14"/>
          <w:lang w:val="en-NZ"/>
        </w:rPr>
      </w:pPr>
      <w:r w:rsidRPr="0086768C">
        <w:rPr>
          <w:rFonts w:eastAsiaTheme="minorHAnsi" w:cs="Open Sans"/>
          <w:b/>
          <w:bCs/>
          <w:sz w:val="18"/>
          <w:szCs w:val="14"/>
          <w:lang w:val="en-NZ"/>
        </w:rPr>
        <w:t>Primary Focus:</w:t>
      </w:r>
      <w:r w:rsidRPr="0086768C">
        <w:rPr>
          <w:rFonts w:cs="Open Sans"/>
          <w:sz w:val="24"/>
          <w:szCs w:val="24"/>
          <w:lang w:val="en-NZ"/>
        </w:rPr>
        <w:t xml:space="preserve"> </w:t>
      </w:r>
      <w:r w:rsidRPr="0086768C">
        <w:rPr>
          <w:rFonts w:eastAsiaTheme="minorHAnsi" w:cs="Open Sans"/>
          <w:sz w:val="18"/>
          <w:szCs w:val="14"/>
          <w:lang w:val="en-NZ"/>
        </w:rPr>
        <w:t>Achieve sustainability, reduce dependency, and complete handover. </w:t>
      </w:r>
    </w:p>
    <w:p w14:paraId="2FA7D032" w14:textId="77777777" w:rsidR="0086768C" w:rsidRPr="0086768C" w:rsidRDefault="0086768C" w:rsidP="0086768C">
      <w:pPr>
        <w:spacing w:after="0"/>
        <w:rPr>
          <w:rFonts w:cs="Open Sans"/>
          <w:b/>
          <w:bCs/>
          <w:szCs w:val="14"/>
        </w:rPr>
      </w:pPr>
      <w:r w:rsidRPr="0086768C">
        <w:rPr>
          <w:rFonts w:cs="Open Sans"/>
          <w:b/>
          <w:bCs/>
          <w:szCs w:val="14"/>
        </w:rPr>
        <w:t>Key Outcomes </w:t>
      </w:r>
    </w:p>
    <w:p w14:paraId="53EAEA7A"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Procurement function operating effectively without day</w:t>
      </w:r>
      <w:r w:rsidRPr="0086768C">
        <w:rPr>
          <w:rFonts w:cs="Open Sans"/>
          <w:sz w:val="18"/>
          <w:szCs w:val="14"/>
        </w:rPr>
        <w:noBreakHyphen/>
        <w:t>to</w:t>
      </w:r>
      <w:r w:rsidRPr="0086768C">
        <w:rPr>
          <w:rFonts w:cs="Open Sans"/>
          <w:sz w:val="18"/>
          <w:szCs w:val="14"/>
        </w:rPr>
        <w:noBreakHyphen/>
        <w:t>day Manager involvement </w:t>
      </w:r>
    </w:p>
    <w:p w14:paraId="76321BC4"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lastRenderedPageBreak/>
        <w:t>Procurement Lead independently supporting project delivery </w:t>
      </w:r>
    </w:p>
    <w:p w14:paraId="7B60190C"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Executive confidence in procurement governance and assurance </w:t>
      </w:r>
    </w:p>
    <w:p w14:paraId="30ADE276" w14:textId="77777777" w:rsidR="0086768C" w:rsidRPr="0086768C" w:rsidRDefault="0086768C" w:rsidP="0086768C">
      <w:pPr>
        <w:spacing w:after="0"/>
        <w:rPr>
          <w:rFonts w:cs="Open Sans"/>
          <w:b/>
          <w:bCs/>
          <w:szCs w:val="14"/>
        </w:rPr>
      </w:pPr>
      <w:r w:rsidRPr="0086768C">
        <w:rPr>
          <w:rFonts w:cs="Open Sans"/>
          <w:b/>
          <w:bCs/>
          <w:szCs w:val="14"/>
        </w:rPr>
        <w:t>Key Deliverables </w:t>
      </w:r>
    </w:p>
    <w:p w14:paraId="19D5A183"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Fully documented procurement frameworks, templates, and playbooks </w:t>
      </w:r>
    </w:p>
    <w:p w14:paraId="33A1CD7F"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Finalised supplier strategies and performance baselines </w:t>
      </w:r>
    </w:p>
    <w:p w14:paraId="61554FBC"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Defined BAU ownership model and governance cadence </w:t>
      </w:r>
    </w:p>
    <w:p w14:paraId="20E0CDE5" w14:textId="77777777" w:rsidR="0086768C" w:rsidRP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End</w:t>
      </w:r>
      <w:r w:rsidRPr="0086768C">
        <w:rPr>
          <w:rFonts w:cs="Open Sans"/>
          <w:sz w:val="18"/>
          <w:szCs w:val="14"/>
        </w:rPr>
        <w:noBreakHyphen/>
        <w:t>of</w:t>
      </w:r>
      <w:r w:rsidRPr="0086768C">
        <w:rPr>
          <w:rFonts w:cs="Open Sans"/>
          <w:sz w:val="18"/>
          <w:szCs w:val="14"/>
        </w:rPr>
        <w:noBreakHyphen/>
        <w:t>contract handover pack, including open risks and improvement opportunities </w:t>
      </w:r>
    </w:p>
    <w:p w14:paraId="24A1FC35" w14:textId="72706428" w:rsidR="0086768C" w:rsidRDefault="0086768C">
      <w:pPr>
        <w:pStyle w:val="ListParagraph"/>
        <w:numPr>
          <w:ilvl w:val="1"/>
          <w:numId w:val="7"/>
        </w:numPr>
        <w:tabs>
          <w:tab w:val="clear" w:pos="1440"/>
          <w:tab w:val="num" w:pos="851"/>
        </w:tabs>
        <w:spacing w:after="0"/>
        <w:ind w:left="851" w:hanging="448"/>
        <w:rPr>
          <w:rFonts w:cs="Open Sans"/>
          <w:sz w:val="18"/>
          <w:szCs w:val="14"/>
        </w:rPr>
      </w:pPr>
      <w:r w:rsidRPr="0086768C">
        <w:rPr>
          <w:rFonts w:cs="Open Sans"/>
          <w:sz w:val="18"/>
          <w:szCs w:val="14"/>
        </w:rPr>
        <w:t>Recommendations for future procurement maturity uplift </w:t>
      </w:r>
    </w:p>
    <w:p w14:paraId="2FD08AE9" w14:textId="77777777" w:rsidR="0086768C" w:rsidRDefault="0086768C" w:rsidP="0086768C">
      <w:pPr>
        <w:spacing w:after="0"/>
        <w:rPr>
          <w:rFonts w:cs="Open Sans"/>
          <w:szCs w:val="14"/>
        </w:rPr>
      </w:pPr>
    </w:p>
    <w:p w14:paraId="679026DB" w14:textId="77777777" w:rsidR="0086768C" w:rsidRDefault="0086768C" w:rsidP="0086768C">
      <w:pPr>
        <w:spacing w:after="0"/>
        <w:rPr>
          <w:rFonts w:cs="Open Sans"/>
          <w:szCs w:val="14"/>
        </w:rPr>
      </w:pPr>
    </w:p>
    <w:p w14:paraId="57905630" w14:textId="5F686E40" w:rsidR="0086768C" w:rsidRPr="0086768C" w:rsidRDefault="0086768C" w:rsidP="0086768C">
      <w:pPr>
        <w:spacing w:after="0"/>
        <w:rPr>
          <w:rFonts w:eastAsiaTheme="majorEastAsia" w:cstheme="majorBidi"/>
          <w:b/>
          <w:bCs/>
          <w:color w:val="2D5279"/>
          <w:sz w:val="26"/>
          <w:szCs w:val="26"/>
        </w:rPr>
      </w:pPr>
      <w:r>
        <w:rPr>
          <w:rFonts w:eastAsiaTheme="majorEastAsia" w:cstheme="majorBidi"/>
          <w:b/>
          <w:bCs/>
          <w:color w:val="2D5279"/>
          <w:sz w:val="26"/>
          <w:szCs w:val="26"/>
        </w:rPr>
        <w:t xml:space="preserve">2) </w:t>
      </w:r>
      <w:r w:rsidRPr="0086768C">
        <w:rPr>
          <w:rFonts w:eastAsiaTheme="majorEastAsia" w:cstheme="majorBidi"/>
          <w:b/>
          <w:bCs/>
          <w:color w:val="2D5279"/>
          <w:sz w:val="26"/>
          <w:szCs w:val="26"/>
        </w:rPr>
        <w:t>Contract Scorecard – Procurement Function Set</w:t>
      </w:r>
      <w:r w:rsidRPr="0086768C">
        <w:rPr>
          <w:rFonts w:eastAsiaTheme="majorEastAsia" w:cstheme="majorBidi"/>
          <w:b/>
          <w:bCs/>
          <w:color w:val="2D5279"/>
          <w:sz w:val="26"/>
          <w:szCs w:val="26"/>
        </w:rPr>
        <w:noBreakHyphen/>
        <w:t>Up  </w:t>
      </w:r>
    </w:p>
    <w:p w14:paraId="57474FF2" w14:textId="77777777" w:rsidR="0086768C" w:rsidRPr="0086768C" w:rsidRDefault="0086768C" w:rsidP="0086768C">
      <w:pPr>
        <w:spacing w:after="0"/>
        <w:rPr>
          <w:rFonts w:cs="Open Sans"/>
          <w:szCs w:val="14"/>
        </w:rPr>
      </w:pPr>
      <w:r w:rsidRPr="0086768C">
        <w:rPr>
          <w:rFonts w:cs="Open Sans"/>
          <w:szCs w:val="14"/>
        </w:rPr>
        <w:t>This scorecard translates procurement outcomes into Finance</w:t>
      </w:r>
      <w:r w:rsidRPr="0086768C">
        <w:rPr>
          <w:rFonts w:cs="Open Sans"/>
          <w:szCs w:val="14"/>
        </w:rPr>
        <w:noBreakHyphen/>
        <w:t>led performance measures aligned to executive reporting and review. It is designed for use in ELT and Finance forums to assess progress and value delivery during the contract term. </w:t>
      </w:r>
    </w:p>
    <w:p w14:paraId="5E1F2CDD" w14:textId="77777777" w:rsidR="0086768C" w:rsidRDefault="0086768C" w:rsidP="0086768C">
      <w:pPr>
        <w:spacing w:after="0"/>
        <w:rPr>
          <w:rFonts w:cs="Open Sans"/>
          <w:szCs w:val="1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070"/>
        <w:gridCol w:w="2331"/>
        <w:gridCol w:w="1559"/>
        <w:gridCol w:w="1495"/>
      </w:tblGrid>
      <w:tr w:rsidR="0086768C" w:rsidRPr="0086768C" w14:paraId="77BF4913" w14:textId="77777777" w:rsidTr="00B13E21">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765F63B9" w14:textId="39A41B99" w:rsidR="0086768C" w:rsidRPr="0086768C" w:rsidRDefault="0086768C" w:rsidP="0086768C">
            <w:pPr>
              <w:spacing w:after="0"/>
              <w:rPr>
                <w:rFonts w:cs="Open Sans"/>
                <w:b/>
                <w:bCs/>
                <w:szCs w:val="14"/>
              </w:rPr>
            </w:pPr>
            <w:r w:rsidRPr="0086768C">
              <w:rPr>
                <w:rFonts w:cs="Open Sans"/>
                <w:b/>
                <w:bCs/>
                <w:szCs w:val="14"/>
              </w:rPr>
              <w:t>Finance Dimension</w:t>
            </w:r>
          </w:p>
        </w:tc>
        <w:tc>
          <w:tcPr>
            <w:tcW w:w="2070"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4481ADDD" w14:textId="67C37E97" w:rsidR="0086768C" w:rsidRPr="0086768C" w:rsidRDefault="0086768C" w:rsidP="0086768C">
            <w:pPr>
              <w:spacing w:after="0"/>
              <w:rPr>
                <w:rFonts w:cs="Open Sans"/>
                <w:b/>
                <w:bCs/>
                <w:szCs w:val="14"/>
              </w:rPr>
            </w:pPr>
            <w:r w:rsidRPr="0086768C">
              <w:rPr>
                <w:rFonts w:cs="Open Sans"/>
                <w:b/>
                <w:bCs/>
                <w:szCs w:val="14"/>
              </w:rPr>
              <w:t>KPI Focus</w:t>
            </w:r>
          </w:p>
        </w:tc>
        <w:tc>
          <w:tcPr>
            <w:tcW w:w="2331"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3DF7C24A" w14:textId="51DC6808" w:rsidR="0086768C" w:rsidRPr="0086768C" w:rsidRDefault="0086768C" w:rsidP="0086768C">
            <w:pPr>
              <w:spacing w:after="0"/>
              <w:rPr>
                <w:rFonts w:cs="Open Sans"/>
                <w:b/>
                <w:bCs/>
                <w:szCs w:val="14"/>
              </w:rPr>
            </w:pPr>
            <w:r w:rsidRPr="0086768C">
              <w:rPr>
                <w:rFonts w:cs="Open Sans"/>
                <w:b/>
                <w:bCs/>
                <w:szCs w:val="14"/>
              </w:rPr>
              <w:t>How It Is Measured</w:t>
            </w:r>
          </w:p>
        </w:tc>
        <w:tc>
          <w:tcPr>
            <w:tcW w:w="1559"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64E563E7" w14:textId="0F8FDA71" w:rsidR="0086768C" w:rsidRPr="0086768C" w:rsidRDefault="0086768C" w:rsidP="0086768C">
            <w:pPr>
              <w:spacing w:after="0"/>
              <w:rPr>
                <w:rFonts w:cs="Open Sans"/>
                <w:b/>
                <w:bCs/>
                <w:szCs w:val="14"/>
              </w:rPr>
            </w:pPr>
            <w:r w:rsidRPr="0086768C">
              <w:rPr>
                <w:rFonts w:cs="Open Sans"/>
                <w:b/>
                <w:bCs/>
                <w:szCs w:val="14"/>
              </w:rPr>
              <w:t>Evidence / Artefacts</w:t>
            </w:r>
          </w:p>
        </w:tc>
        <w:tc>
          <w:tcPr>
            <w:tcW w:w="1495"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4F3678A6" w14:textId="1CBBEB3B" w:rsidR="0086768C" w:rsidRPr="0086768C" w:rsidRDefault="0086768C" w:rsidP="0086768C">
            <w:pPr>
              <w:spacing w:after="0"/>
              <w:rPr>
                <w:rFonts w:cs="Open Sans"/>
                <w:b/>
                <w:bCs/>
                <w:szCs w:val="14"/>
              </w:rPr>
            </w:pPr>
            <w:r w:rsidRPr="0086768C">
              <w:rPr>
                <w:rFonts w:cs="Open Sans"/>
                <w:b/>
                <w:bCs/>
                <w:szCs w:val="14"/>
              </w:rPr>
              <w:t>Review Cadence</w:t>
            </w:r>
          </w:p>
        </w:tc>
      </w:tr>
      <w:tr w:rsidR="0086768C" w:rsidRPr="0086768C" w14:paraId="081A8DB3" w14:textId="77777777" w:rsidTr="00B13E21">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006356C4" w14:textId="703C0987" w:rsidR="0086768C" w:rsidRPr="0086768C" w:rsidRDefault="0086768C" w:rsidP="0086768C">
            <w:pPr>
              <w:spacing w:after="0"/>
              <w:rPr>
                <w:rFonts w:cs="Open Sans"/>
                <w:b/>
                <w:bCs/>
                <w:szCs w:val="14"/>
              </w:rPr>
            </w:pPr>
            <w:r w:rsidRPr="0086768C">
              <w:rPr>
                <w:rFonts w:cs="Open Sans"/>
                <w:b/>
                <w:bCs/>
                <w:szCs w:val="14"/>
              </w:rPr>
              <w:t>EBIT &amp; Value</w:t>
            </w:r>
          </w:p>
        </w:tc>
        <w:tc>
          <w:tcPr>
            <w:tcW w:w="2070"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7E04503A" w14:textId="4A466ABE" w:rsidR="0086768C" w:rsidRPr="0086768C" w:rsidRDefault="0086768C" w:rsidP="0086768C">
            <w:pPr>
              <w:spacing w:after="0"/>
              <w:rPr>
                <w:rFonts w:cs="Open Sans"/>
                <w:szCs w:val="14"/>
              </w:rPr>
            </w:pPr>
            <w:r w:rsidRPr="0086768C">
              <w:rPr>
                <w:rFonts w:cs="Open Sans"/>
                <w:szCs w:val="14"/>
              </w:rPr>
              <w:t>Procurement</w:t>
            </w:r>
            <w:r w:rsidRPr="0086768C">
              <w:rPr>
                <w:rFonts w:cs="Open Sans"/>
                <w:szCs w:val="14"/>
              </w:rPr>
              <w:noBreakHyphen/>
              <w:t>driven EBIT contribution</w:t>
            </w:r>
          </w:p>
        </w:tc>
        <w:tc>
          <w:tcPr>
            <w:tcW w:w="2331"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0686B5AA" w14:textId="0A79C7AE" w:rsidR="0086768C" w:rsidRPr="0086768C" w:rsidRDefault="0086768C" w:rsidP="0086768C">
            <w:pPr>
              <w:spacing w:after="0"/>
              <w:rPr>
                <w:rFonts w:cs="Open Sans"/>
                <w:szCs w:val="14"/>
              </w:rPr>
            </w:pPr>
            <w:r w:rsidRPr="0086768C">
              <w:rPr>
                <w:rFonts w:cs="Open Sans"/>
                <w:szCs w:val="14"/>
              </w:rPr>
              <w:t>Quantified cost savings, cost avoidance, and margin protection attributable to sourcing and supplier strategies</w:t>
            </w:r>
          </w:p>
        </w:tc>
        <w:tc>
          <w:tcPr>
            <w:tcW w:w="1559"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78F3EE88" w14:textId="7CEE0AB7" w:rsidR="0086768C" w:rsidRPr="0086768C" w:rsidRDefault="0086768C" w:rsidP="0086768C">
            <w:pPr>
              <w:spacing w:after="0"/>
              <w:rPr>
                <w:rFonts w:cs="Open Sans"/>
                <w:szCs w:val="14"/>
              </w:rPr>
            </w:pPr>
            <w:r w:rsidRPr="0086768C">
              <w:rPr>
                <w:rFonts w:cs="Open Sans"/>
                <w:szCs w:val="14"/>
              </w:rPr>
              <w:t>Sourcing business cases, supplier agreements, Finance validations</w:t>
            </w:r>
          </w:p>
        </w:tc>
        <w:tc>
          <w:tcPr>
            <w:tcW w:w="1495"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4112C4F4" w14:textId="531E0AA3" w:rsidR="0086768C" w:rsidRPr="0086768C" w:rsidRDefault="0086768C" w:rsidP="0086768C">
            <w:pPr>
              <w:spacing w:after="0"/>
              <w:rPr>
                <w:rFonts w:cs="Open Sans"/>
                <w:szCs w:val="14"/>
              </w:rPr>
            </w:pPr>
            <w:r w:rsidRPr="0086768C">
              <w:rPr>
                <w:rFonts w:cs="Open Sans"/>
                <w:szCs w:val="14"/>
              </w:rPr>
              <w:t>Monthly / Quarterly</w:t>
            </w:r>
          </w:p>
        </w:tc>
      </w:tr>
      <w:tr w:rsidR="0086768C" w:rsidRPr="0086768C" w14:paraId="43F36C13" w14:textId="77777777" w:rsidTr="00B13E21">
        <w:trPr>
          <w:trHeight w:val="1218"/>
        </w:trPr>
        <w:tc>
          <w:tcPr>
            <w:tcW w:w="1545"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7DBAC352" w14:textId="428AE84E" w:rsidR="0086768C" w:rsidRPr="0086768C" w:rsidRDefault="0086768C" w:rsidP="0086768C">
            <w:pPr>
              <w:spacing w:after="0"/>
              <w:rPr>
                <w:rFonts w:cs="Open Sans"/>
                <w:b/>
                <w:bCs/>
                <w:szCs w:val="14"/>
              </w:rPr>
            </w:pPr>
            <w:r w:rsidRPr="0086768C">
              <w:rPr>
                <w:rFonts w:cs="Open Sans"/>
                <w:b/>
                <w:bCs/>
                <w:szCs w:val="14"/>
              </w:rPr>
              <w:t>Margin Protection</w:t>
            </w:r>
          </w:p>
        </w:tc>
        <w:tc>
          <w:tcPr>
            <w:tcW w:w="2070"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00E422F2" w14:textId="65FED10D" w:rsidR="0086768C" w:rsidRPr="0086768C" w:rsidRDefault="0086768C" w:rsidP="0086768C">
            <w:pPr>
              <w:spacing w:after="0"/>
              <w:rPr>
                <w:rFonts w:cs="Open Sans"/>
                <w:szCs w:val="14"/>
              </w:rPr>
            </w:pPr>
            <w:r w:rsidRPr="0086768C">
              <w:rPr>
                <w:rFonts w:cs="Open Sans"/>
                <w:szCs w:val="14"/>
              </w:rPr>
              <w:t>Project margin predictability</w:t>
            </w:r>
          </w:p>
        </w:tc>
        <w:tc>
          <w:tcPr>
            <w:tcW w:w="2331"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4B1D3EA8" w14:textId="7BA6BBF5" w:rsidR="0086768C" w:rsidRPr="0086768C" w:rsidRDefault="0086768C" w:rsidP="0086768C">
            <w:pPr>
              <w:spacing w:after="0"/>
              <w:rPr>
                <w:rFonts w:cs="Open Sans"/>
                <w:szCs w:val="14"/>
              </w:rPr>
            </w:pPr>
            <w:r w:rsidRPr="0086768C">
              <w:rPr>
                <w:rFonts w:cs="Open Sans"/>
                <w:szCs w:val="14"/>
              </w:rPr>
              <w:t>Variance between tendered supplier pricing and delivered cost outcomes</w:t>
            </w:r>
          </w:p>
        </w:tc>
        <w:tc>
          <w:tcPr>
            <w:tcW w:w="1559"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3BF99B55" w14:textId="468596D9" w:rsidR="0086768C" w:rsidRPr="0086768C" w:rsidRDefault="0086768C" w:rsidP="0086768C">
            <w:pPr>
              <w:spacing w:after="0"/>
              <w:rPr>
                <w:rFonts w:cs="Open Sans"/>
                <w:szCs w:val="14"/>
              </w:rPr>
            </w:pPr>
            <w:r w:rsidRPr="0086768C">
              <w:rPr>
                <w:rFonts w:cs="Open Sans"/>
                <w:szCs w:val="14"/>
              </w:rPr>
              <w:t>Tender vs actual analysis, post</w:t>
            </w:r>
            <w:r w:rsidRPr="0086768C">
              <w:rPr>
                <w:rFonts w:cs="Open Sans"/>
                <w:szCs w:val="14"/>
              </w:rPr>
              <w:noBreakHyphen/>
              <w:t>award reviews</w:t>
            </w:r>
          </w:p>
        </w:tc>
        <w:tc>
          <w:tcPr>
            <w:tcW w:w="1495"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71C8EB2F" w14:textId="0DF8CB97" w:rsidR="0086768C" w:rsidRPr="0086768C" w:rsidRDefault="0086768C" w:rsidP="0086768C">
            <w:pPr>
              <w:spacing w:after="0"/>
              <w:rPr>
                <w:rFonts w:cs="Open Sans"/>
                <w:szCs w:val="14"/>
              </w:rPr>
            </w:pPr>
            <w:r w:rsidRPr="0086768C">
              <w:rPr>
                <w:rFonts w:cs="Open Sans"/>
                <w:szCs w:val="14"/>
              </w:rPr>
              <w:t>Project gate / Monthly</w:t>
            </w:r>
          </w:p>
        </w:tc>
      </w:tr>
      <w:tr w:rsidR="0086768C" w:rsidRPr="0086768C" w14:paraId="38CBBFF1" w14:textId="77777777" w:rsidTr="00B13E21">
        <w:trPr>
          <w:trHeight w:val="1134"/>
        </w:trPr>
        <w:tc>
          <w:tcPr>
            <w:tcW w:w="1545"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6C85F46F" w14:textId="1CA721A5" w:rsidR="0086768C" w:rsidRPr="0086768C" w:rsidRDefault="0086768C" w:rsidP="0086768C">
            <w:pPr>
              <w:spacing w:after="0"/>
              <w:rPr>
                <w:rFonts w:cs="Open Sans"/>
                <w:b/>
                <w:bCs/>
                <w:szCs w:val="14"/>
              </w:rPr>
            </w:pPr>
            <w:r w:rsidRPr="0086768C">
              <w:rPr>
                <w:rFonts w:cs="Open Sans"/>
                <w:b/>
                <w:bCs/>
                <w:szCs w:val="14"/>
              </w:rPr>
              <w:t>Cash &amp; Working Capital</w:t>
            </w:r>
          </w:p>
        </w:tc>
        <w:tc>
          <w:tcPr>
            <w:tcW w:w="2070"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69FF36DD" w14:textId="52C27CD9" w:rsidR="0086768C" w:rsidRPr="0086768C" w:rsidRDefault="0086768C" w:rsidP="0086768C">
            <w:pPr>
              <w:spacing w:after="0"/>
              <w:rPr>
                <w:rFonts w:cs="Open Sans"/>
                <w:szCs w:val="14"/>
              </w:rPr>
            </w:pPr>
            <w:r w:rsidRPr="0086768C">
              <w:rPr>
                <w:rFonts w:cs="Open Sans"/>
                <w:szCs w:val="14"/>
              </w:rPr>
              <w:t>Cashflow impact of procurement decisions</w:t>
            </w:r>
          </w:p>
        </w:tc>
        <w:tc>
          <w:tcPr>
            <w:tcW w:w="2331"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7EE8B5E4" w14:textId="0A3C7CBB" w:rsidR="0086768C" w:rsidRPr="0086768C" w:rsidRDefault="0086768C" w:rsidP="0086768C">
            <w:pPr>
              <w:spacing w:after="0"/>
              <w:rPr>
                <w:rFonts w:cs="Open Sans"/>
                <w:szCs w:val="14"/>
              </w:rPr>
            </w:pPr>
            <w:r w:rsidRPr="0086768C">
              <w:rPr>
                <w:rFonts w:cs="Open Sans"/>
                <w:szCs w:val="14"/>
              </w:rPr>
              <w:t>Improvement in payment terms, milestone structures, and reduced dispute</w:t>
            </w:r>
            <w:r w:rsidRPr="0086768C">
              <w:rPr>
                <w:rFonts w:cs="Open Sans"/>
                <w:szCs w:val="14"/>
              </w:rPr>
              <w:noBreakHyphen/>
              <w:t>related delays</w:t>
            </w:r>
          </w:p>
        </w:tc>
        <w:tc>
          <w:tcPr>
            <w:tcW w:w="1559"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4096E477" w14:textId="4D89DAFD" w:rsidR="0086768C" w:rsidRPr="0086768C" w:rsidRDefault="0086768C" w:rsidP="0086768C">
            <w:pPr>
              <w:spacing w:after="0"/>
              <w:rPr>
                <w:rFonts w:cs="Open Sans"/>
                <w:szCs w:val="14"/>
              </w:rPr>
            </w:pPr>
            <w:r w:rsidRPr="0086768C">
              <w:rPr>
                <w:rFonts w:cs="Open Sans"/>
                <w:szCs w:val="14"/>
              </w:rPr>
              <w:t>Contract terms, cashflow forecasts, dispute logs</w:t>
            </w:r>
          </w:p>
        </w:tc>
        <w:tc>
          <w:tcPr>
            <w:tcW w:w="1495"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77C76DC9" w14:textId="3CA2F992" w:rsidR="0086768C" w:rsidRPr="0086768C" w:rsidRDefault="0086768C" w:rsidP="0086768C">
            <w:pPr>
              <w:spacing w:after="0"/>
              <w:rPr>
                <w:rFonts w:cs="Open Sans"/>
                <w:szCs w:val="14"/>
              </w:rPr>
            </w:pPr>
            <w:r w:rsidRPr="0086768C">
              <w:rPr>
                <w:rFonts w:cs="Open Sans"/>
                <w:szCs w:val="14"/>
              </w:rPr>
              <w:t>Monthly</w:t>
            </w:r>
          </w:p>
        </w:tc>
      </w:tr>
      <w:tr w:rsidR="0086768C" w:rsidRPr="0086768C" w14:paraId="7BC1CBF0" w14:textId="77777777" w:rsidTr="00B13E21">
        <w:trPr>
          <w:trHeight w:val="909"/>
        </w:trPr>
        <w:tc>
          <w:tcPr>
            <w:tcW w:w="1545"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7B8F4734" w14:textId="534D31D3" w:rsidR="0086768C" w:rsidRPr="0086768C" w:rsidRDefault="0086768C" w:rsidP="0086768C">
            <w:pPr>
              <w:spacing w:after="0"/>
              <w:rPr>
                <w:rFonts w:cs="Open Sans"/>
                <w:b/>
                <w:bCs/>
                <w:szCs w:val="14"/>
              </w:rPr>
            </w:pPr>
            <w:r w:rsidRPr="0086768C">
              <w:rPr>
                <w:rFonts w:cs="Open Sans"/>
                <w:b/>
                <w:bCs/>
                <w:szCs w:val="14"/>
              </w:rPr>
              <w:t>Risk Exposure</w:t>
            </w:r>
          </w:p>
        </w:tc>
        <w:tc>
          <w:tcPr>
            <w:tcW w:w="2070"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42ABA11C" w14:textId="537D590C" w:rsidR="0086768C" w:rsidRPr="0086768C" w:rsidRDefault="0086768C" w:rsidP="0086768C">
            <w:pPr>
              <w:spacing w:after="0"/>
              <w:rPr>
                <w:rFonts w:cs="Open Sans"/>
                <w:szCs w:val="14"/>
              </w:rPr>
            </w:pPr>
            <w:r w:rsidRPr="0086768C">
              <w:rPr>
                <w:rFonts w:cs="Open Sans"/>
                <w:szCs w:val="14"/>
              </w:rPr>
              <w:t>Supplier and commercial risk reduction</w:t>
            </w:r>
          </w:p>
        </w:tc>
        <w:tc>
          <w:tcPr>
            <w:tcW w:w="2331"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4D507587" w14:textId="0ACE02B2" w:rsidR="0086768C" w:rsidRPr="0086768C" w:rsidRDefault="0086768C" w:rsidP="0086768C">
            <w:pPr>
              <w:spacing w:after="0"/>
              <w:rPr>
                <w:rFonts w:cs="Open Sans"/>
                <w:szCs w:val="14"/>
              </w:rPr>
            </w:pPr>
            <w:r w:rsidRPr="0086768C">
              <w:rPr>
                <w:rFonts w:cs="Open Sans"/>
                <w:szCs w:val="14"/>
              </w:rPr>
              <w:t>Reduction in number and severity of high</w:t>
            </w:r>
            <w:r w:rsidRPr="0086768C">
              <w:rPr>
                <w:rFonts w:cs="Open Sans"/>
                <w:szCs w:val="14"/>
              </w:rPr>
              <w:noBreakHyphen/>
              <w:t>risk suppliers and contracts</w:t>
            </w:r>
          </w:p>
        </w:tc>
        <w:tc>
          <w:tcPr>
            <w:tcW w:w="1559"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22B9AB63" w14:textId="1C4A1845" w:rsidR="0086768C" w:rsidRPr="0086768C" w:rsidRDefault="0086768C" w:rsidP="0086768C">
            <w:pPr>
              <w:spacing w:after="0"/>
              <w:rPr>
                <w:rFonts w:cs="Open Sans"/>
                <w:szCs w:val="14"/>
              </w:rPr>
            </w:pPr>
            <w:r w:rsidRPr="0086768C">
              <w:rPr>
                <w:rFonts w:cs="Open Sans"/>
                <w:szCs w:val="14"/>
              </w:rPr>
              <w:t>Supplier risk register, contract reviews</w:t>
            </w:r>
          </w:p>
        </w:tc>
        <w:tc>
          <w:tcPr>
            <w:tcW w:w="1495"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47F0CBA8" w14:textId="6191CBFB" w:rsidR="0086768C" w:rsidRPr="0086768C" w:rsidRDefault="0086768C" w:rsidP="0086768C">
            <w:pPr>
              <w:spacing w:after="0"/>
              <w:rPr>
                <w:rFonts w:cs="Open Sans"/>
                <w:szCs w:val="14"/>
              </w:rPr>
            </w:pPr>
            <w:r w:rsidRPr="0086768C">
              <w:rPr>
                <w:rFonts w:cs="Open Sans"/>
                <w:szCs w:val="14"/>
              </w:rPr>
              <w:t>Quarterly</w:t>
            </w:r>
          </w:p>
        </w:tc>
      </w:tr>
      <w:tr w:rsidR="0086768C" w:rsidRPr="0086768C" w14:paraId="081E02B0" w14:textId="77777777" w:rsidTr="00B13E21">
        <w:trPr>
          <w:trHeight w:val="962"/>
        </w:trPr>
        <w:tc>
          <w:tcPr>
            <w:tcW w:w="1545"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54B9A335" w14:textId="314B4FE0" w:rsidR="0086768C" w:rsidRPr="0086768C" w:rsidRDefault="0086768C" w:rsidP="0086768C">
            <w:pPr>
              <w:spacing w:after="0"/>
              <w:rPr>
                <w:rFonts w:cs="Open Sans"/>
                <w:b/>
                <w:bCs/>
                <w:szCs w:val="14"/>
              </w:rPr>
            </w:pPr>
            <w:r w:rsidRPr="0086768C">
              <w:rPr>
                <w:rFonts w:cs="Open Sans"/>
                <w:b/>
                <w:bCs/>
                <w:szCs w:val="14"/>
              </w:rPr>
              <w:t>Governance &amp; Assurance</w:t>
            </w:r>
          </w:p>
        </w:tc>
        <w:tc>
          <w:tcPr>
            <w:tcW w:w="2070"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70B70D2E" w14:textId="3144093C" w:rsidR="0086768C" w:rsidRPr="0086768C" w:rsidRDefault="0086768C" w:rsidP="0086768C">
            <w:pPr>
              <w:spacing w:after="0"/>
              <w:rPr>
                <w:rFonts w:cs="Open Sans"/>
                <w:szCs w:val="14"/>
              </w:rPr>
            </w:pPr>
            <w:r w:rsidRPr="0086768C">
              <w:rPr>
                <w:rFonts w:cs="Open Sans"/>
                <w:szCs w:val="14"/>
              </w:rPr>
              <w:t>Procurement compliance and assurance</w:t>
            </w:r>
          </w:p>
        </w:tc>
        <w:tc>
          <w:tcPr>
            <w:tcW w:w="2331"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39819140" w14:textId="1A2319DE" w:rsidR="0086768C" w:rsidRPr="0086768C" w:rsidRDefault="0086768C" w:rsidP="0086768C">
            <w:pPr>
              <w:spacing w:after="0"/>
              <w:rPr>
                <w:rFonts w:cs="Open Sans"/>
                <w:szCs w:val="14"/>
              </w:rPr>
            </w:pPr>
            <w:r w:rsidRPr="0086768C">
              <w:rPr>
                <w:rFonts w:cs="Open Sans"/>
                <w:szCs w:val="14"/>
              </w:rPr>
              <w:t>Percentage of spend flowing through approved procurement frameworks</w:t>
            </w:r>
          </w:p>
        </w:tc>
        <w:tc>
          <w:tcPr>
            <w:tcW w:w="1559"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3AAE21B0" w14:textId="4FA40FAC" w:rsidR="0086768C" w:rsidRPr="0086768C" w:rsidRDefault="0086768C" w:rsidP="0086768C">
            <w:pPr>
              <w:spacing w:after="0"/>
              <w:rPr>
                <w:rFonts w:cs="Open Sans"/>
                <w:szCs w:val="14"/>
              </w:rPr>
            </w:pPr>
            <w:r w:rsidRPr="0086768C">
              <w:rPr>
                <w:rFonts w:cs="Open Sans"/>
                <w:szCs w:val="14"/>
              </w:rPr>
              <w:t>Spend analysis, audit outcomes</w:t>
            </w:r>
          </w:p>
        </w:tc>
        <w:tc>
          <w:tcPr>
            <w:tcW w:w="1495"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454F23D2" w14:textId="63FA11E6" w:rsidR="0086768C" w:rsidRPr="0086768C" w:rsidRDefault="0086768C" w:rsidP="0086768C">
            <w:pPr>
              <w:spacing w:after="0"/>
              <w:rPr>
                <w:rFonts w:cs="Open Sans"/>
                <w:szCs w:val="14"/>
              </w:rPr>
            </w:pPr>
            <w:r w:rsidRPr="0086768C">
              <w:rPr>
                <w:rFonts w:cs="Open Sans"/>
                <w:szCs w:val="14"/>
              </w:rPr>
              <w:t>Quarterly</w:t>
            </w:r>
          </w:p>
        </w:tc>
      </w:tr>
      <w:tr w:rsidR="0086768C" w:rsidRPr="0086768C" w14:paraId="4DCA2B9E" w14:textId="77777777" w:rsidTr="00B13E21">
        <w:trPr>
          <w:trHeight w:val="989"/>
        </w:trPr>
        <w:tc>
          <w:tcPr>
            <w:tcW w:w="1545"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0259D3C9" w14:textId="0B8D8B49" w:rsidR="0086768C" w:rsidRPr="0086768C" w:rsidRDefault="0086768C" w:rsidP="0086768C">
            <w:pPr>
              <w:spacing w:after="0"/>
              <w:rPr>
                <w:rFonts w:cs="Open Sans"/>
                <w:b/>
                <w:bCs/>
                <w:szCs w:val="14"/>
              </w:rPr>
            </w:pPr>
            <w:r w:rsidRPr="0086768C">
              <w:rPr>
                <w:rFonts w:cs="Open Sans"/>
                <w:b/>
                <w:bCs/>
                <w:szCs w:val="14"/>
              </w:rPr>
              <w:t>Capability &amp; Sustainability</w:t>
            </w:r>
          </w:p>
        </w:tc>
        <w:tc>
          <w:tcPr>
            <w:tcW w:w="2070"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4B1E8230" w14:textId="5025241E" w:rsidR="0086768C" w:rsidRPr="0086768C" w:rsidRDefault="0086768C" w:rsidP="0086768C">
            <w:pPr>
              <w:spacing w:after="0"/>
              <w:rPr>
                <w:rFonts w:cs="Open Sans"/>
                <w:szCs w:val="14"/>
              </w:rPr>
            </w:pPr>
            <w:r w:rsidRPr="0086768C">
              <w:rPr>
                <w:rFonts w:cs="Open Sans"/>
                <w:szCs w:val="14"/>
              </w:rPr>
              <w:t>BAU readiness post</w:t>
            </w:r>
            <w:r w:rsidRPr="0086768C">
              <w:rPr>
                <w:rFonts w:cs="Open Sans"/>
                <w:szCs w:val="14"/>
              </w:rPr>
              <w:noBreakHyphen/>
              <w:t>contract</w:t>
            </w:r>
          </w:p>
        </w:tc>
        <w:tc>
          <w:tcPr>
            <w:tcW w:w="2331"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6C753FCF" w14:textId="3BE7805F" w:rsidR="0086768C" w:rsidRPr="0086768C" w:rsidRDefault="0086768C" w:rsidP="0086768C">
            <w:pPr>
              <w:spacing w:after="0"/>
              <w:rPr>
                <w:rFonts w:cs="Open Sans"/>
                <w:szCs w:val="14"/>
              </w:rPr>
            </w:pPr>
            <w:r w:rsidRPr="0086768C">
              <w:rPr>
                <w:rFonts w:cs="Open Sans"/>
                <w:szCs w:val="14"/>
              </w:rPr>
              <w:t>Procurement Lead operating independently; frameworks embedded</w:t>
            </w:r>
          </w:p>
        </w:tc>
        <w:tc>
          <w:tcPr>
            <w:tcW w:w="1559"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691DC6E8" w14:textId="3B347E73" w:rsidR="0086768C" w:rsidRPr="0086768C" w:rsidRDefault="0086768C" w:rsidP="0086768C">
            <w:pPr>
              <w:spacing w:after="0"/>
              <w:rPr>
                <w:rFonts w:cs="Open Sans"/>
                <w:szCs w:val="14"/>
              </w:rPr>
            </w:pPr>
            <w:r w:rsidRPr="0086768C">
              <w:rPr>
                <w:rFonts w:cs="Open Sans"/>
                <w:szCs w:val="14"/>
              </w:rPr>
              <w:t>Handover pack, operating model sign</w:t>
            </w:r>
            <w:r w:rsidRPr="0086768C">
              <w:rPr>
                <w:rFonts w:cs="Open Sans"/>
                <w:szCs w:val="14"/>
              </w:rPr>
              <w:noBreakHyphen/>
              <w:t>off</w:t>
            </w:r>
          </w:p>
        </w:tc>
        <w:tc>
          <w:tcPr>
            <w:tcW w:w="1495"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3664A2E6" w14:textId="67E3D59F" w:rsidR="0086768C" w:rsidRPr="0086768C" w:rsidRDefault="0086768C" w:rsidP="0086768C">
            <w:pPr>
              <w:spacing w:after="0"/>
              <w:rPr>
                <w:rFonts w:cs="Open Sans"/>
                <w:szCs w:val="14"/>
              </w:rPr>
            </w:pPr>
            <w:r w:rsidRPr="0086768C">
              <w:rPr>
                <w:rFonts w:cs="Open Sans"/>
                <w:szCs w:val="14"/>
              </w:rPr>
              <w:t>End</w:t>
            </w:r>
            <w:r w:rsidRPr="0086768C">
              <w:rPr>
                <w:rFonts w:cs="Open Sans"/>
                <w:szCs w:val="14"/>
              </w:rPr>
              <w:noBreakHyphen/>
              <w:t>of</w:t>
            </w:r>
            <w:r w:rsidRPr="0086768C">
              <w:rPr>
                <w:rFonts w:cs="Open Sans"/>
                <w:szCs w:val="14"/>
              </w:rPr>
              <w:noBreakHyphen/>
              <w:t>contract</w:t>
            </w:r>
          </w:p>
        </w:tc>
      </w:tr>
    </w:tbl>
    <w:p w14:paraId="5F3CDFA0" w14:textId="77777777" w:rsidR="0086768C" w:rsidRPr="0086768C" w:rsidRDefault="0086768C" w:rsidP="0086768C">
      <w:pPr>
        <w:spacing w:after="0"/>
        <w:rPr>
          <w:rFonts w:cs="Open Sans"/>
          <w:szCs w:val="14"/>
        </w:rPr>
      </w:pPr>
    </w:p>
    <w:sectPr w:rsidR="0086768C" w:rsidRPr="0086768C" w:rsidSect="00FE0C0A">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D480" w14:textId="77777777" w:rsidR="005227C5" w:rsidRDefault="005227C5" w:rsidP="005815CD">
      <w:pPr>
        <w:spacing w:after="0" w:line="240" w:lineRule="auto"/>
      </w:pPr>
      <w:r>
        <w:separator/>
      </w:r>
    </w:p>
  </w:endnote>
  <w:endnote w:type="continuationSeparator" w:id="0">
    <w:p w14:paraId="56838D51" w14:textId="77777777" w:rsidR="005227C5" w:rsidRDefault="005227C5"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49EA" w14:textId="77777777" w:rsidR="005227C5" w:rsidRDefault="005227C5" w:rsidP="005815CD">
      <w:pPr>
        <w:spacing w:after="0" w:line="240" w:lineRule="auto"/>
      </w:pPr>
      <w:r>
        <w:separator/>
      </w:r>
    </w:p>
  </w:footnote>
  <w:footnote w:type="continuationSeparator" w:id="0">
    <w:p w14:paraId="20CC8DC7" w14:textId="77777777" w:rsidR="005227C5" w:rsidRDefault="005227C5"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2.5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8D7045"/>
    <w:multiLevelType w:val="multilevel"/>
    <w:tmpl w:val="5C7098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04D14"/>
    <w:multiLevelType w:val="multilevel"/>
    <w:tmpl w:val="493855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B210FFD"/>
    <w:multiLevelType w:val="multilevel"/>
    <w:tmpl w:val="C2C818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E2006E5"/>
    <w:multiLevelType w:val="multilevel"/>
    <w:tmpl w:val="84ECD0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C6A556C"/>
    <w:multiLevelType w:val="multilevel"/>
    <w:tmpl w:val="80A6E4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24074DB5"/>
    <w:multiLevelType w:val="multilevel"/>
    <w:tmpl w:val="25429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87432CD"/>
    <w:multiLevelType w:val="multilevel"/>
    <w:tmpl w:val="CEDEBD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59715CC"/>
    <w:multiLevelType w:val="multilevel"/>
    <w:tmpl w:val="5E4269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D04790"/>
    <w:multiLevelType w:val="multilevel"/>
    <w:tmpl w:val="4BB8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E33BA2"/>
    <w:multiLevelType w:val="multilevel"/>
    <w:tmpl w:val="37E224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C593E6E"/>
    <w:multiLevelType w:val="multilevel"/>
    <w:tmpl w:val="60F29C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C645FD8"/>
    <w:multiLevelType w:val="multilevel"/>
    <w:tmpl w:val="647C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6506557"/>
    <w:multiLevelType w:val="multilevel"/>
    <w:tmpl w:val="A57E41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ED537DF"/>
    <w:multiLevelType w:val="multilevel"/>
    <w:tmpl w:val="24A4F2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99608302">
    <w:abstractNumId w:val="17"/>
  </w:num>
  <w:num w:numId="2" w16cid:durableId="87582864">
    <w:abstractNumId w:val="8"/>
  </w:num>
  <w:num w:numId="3" w16cid:durableId="592512256">
    <w:abstractNumId w:val="0"/>
  </w:num>
  <w:num w:numId="4" w16cid:durableId="858085485">
    <w:abstractNumId w:val="1"/>
  </w:num>
  <w:num w:numId="5" w16cid:durableId="1111437685">
    <w:abstractNumId w:val="4"/>
  </w:num>
  <w:num w:numId="6" w16cid:durableId="1660959160">
    <w:abstractNumId w:val="16"/>
  </w:num>
  <w:num w:numId="7" w16cid:durableId="1742291523">
    <w:abstractNumId w:val="9"/>
  </w:num>
  <w:num w:numId="8" w16cid:durableId="1902280352">
    <w:abstractNumId w:val="12"/>
  </w:num>
  <w:num w:numId="9" w16cid:durableId="431633893">
    <w:abstractNumId w:val="2"/>
  </w:num>
  <w:num w:numId="10" w16cid:durableId="1681155501">
    <w:abstractNumId w:val="15"/>
  </w:num>
  <w:num w:numId="11" w16cid:durableId="384723407">
    <w:abstractNumId w:val="10"/>
  </w:num>
  <w:num w:numId="12" w16cid:durableId="2132429647">
    <w:abstractNumId w:val="18"/>
  </w:num>
  <w:num w:numId="13" w16cid:durableId="1301377039">
    <w:abstractNumId w:val="7"/>
  </w:num>
  <w:num w:numId="14" w16cid:durableId="340353553">
    <w:abstractNumId w:val="5"/>
  </w:num>
  <w:num w:numId="15" w16cid:durableId="569072262">
    <w:abstractNumId w:val="19"/>
  </w:num>
  <w:num w:numId="16" w16cid:durableId="607930384">
    <w:abstractNumId w:val="6"/>
  </w:num>
  <w:num w:numId="17" w16cid:durableId="1789471163">
    <w:abstractNumId w:val="13"/>
  </w:num>
  <w:num w:numId="18" w16cid:durableId="1246918761">
    <w:abstractNumId w:val="3"/>
  </w:num>
  <w:num w:numId="19" w16cid:durableId="1748724557">
    <w:abstractNumId w:val="11"/>
  </w:num>
  <w:num w:numId="20" w16cid:durableId="878056893">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13F5B"/>
    <w:rsid w:val="00021526"/>
    <w:rsid w:val="00031F04"/>
    <w:rsid w:val="00062605"/>
    <w:rsid w:val="000B0B52"/>
    <w:rsid w:val="000B44E5"/>
    <w:rsid w:val="000C09F9"/>
    <w:rsid w:val="000F5D14"/>
    <w:rsid w:val="001010DB"/>
    <w:rsid w:val="00115585"/>
    <w:rsid w:val="00124CF5"/>
    <w:rsid w:val="001A5BA5"/>
    <w:rsid w:val="001B7CCA"/>
    <w:rsid w:val="001C5684"/>
    <w:rsid w:val="001F41CE"/>
    <w:rsid w:val="00200270"/>
    <w:rsid w:val="002061BA"/>
    <w:rsid w:val="00207D4A"/>
    <w:rsid w:val="00210D38"/>
    <w:rsid w:val="0021600E"/>
    <w:rsid w:val="00240A7E"/>
    <w:rsid w:val="0027326C"/>
    <w:rsid w:val="00284449"/>
    <w:rsid w:val="00296092"/>
    <w:rsid w:val="002A1DD2"/>
    <w:rsid w:val="002B1EBD"/>
    <w:rsid w:val="002D6A98"/>
    <w:rsid w:val="002F077E"/>
    <w:rsid w:val="002F4ADA"/>
    <w:rsid w:val="002F5FD1"/>
    <w:rsid w:val="003148C4"/>
    <w:rsid w:val="0031682B"/>
    <w:rsid w:val="003241DD"/>
    <w:rsid w:val="00325EC0"/>
    <w:rsid w:val="00340E5E"/>
    <w:rsid w:val="00345B5F"/>
    <w:rsid w:val="003615FE"/>
    <w:rsid w:val="003625DC"/>
    <w:rsid w:val="00367643"/>
    <w:rsid w:val="00371C2B"/>
    <w:rsid w:val="003C1B72"/>
    <w:rsid w:val="003C284F"/>
    <w:rsid w:val="003C3FA4"/>
    <w:rsid w:val="003D02EC"/>
    <w:rsid w:val="004040B1"/>
    <w:rsid w:val="00422D48"/>
    <w:rsid w:val="00422E05"/>
    <w:rsid w:val="00445096"/>
    <w:rsid w:val="004548CD"/>
    <w:rsid w:val="00457871"/>
    <w:rsid w:val="00471502"/>
    <w:rsid w:val="004B1202"/>
    <w:rsid w:val="004B43C2"/>
    <w:rsid w:val="004D4299"/>
    <w:rsid w:val="004E191D"/>
    <w:rsid w:val="005227C5"/>
    <w:rsid w:val="0053597A"/>
    <w:rsid w:val="00535CA9"/>
    <w:rsid w:val="00542FF0"/>
    <w:rsid w:val="005447BE"/>
    <w:rsid w:val="005534B3"/>
    <w:rsid w:val="00553D51"/>
    <w:rsid w:val="00557750"/>
    <w:rsid w:val="00580EA2"/>
    <w:rsid w:val="005815CD"/>
    <w:rsid w:val="00597348"/>
    <w:rsid w:val="005C1074"/>
    <w:rsid w:val="00632D28"/>
    <w:rsid w:val="00666029"/>
    <w:rsid w:val="00672BEB"/>
    <w:rsid w:val="006868D5"/>
    <w:rsid w:val="00696B99"/>
    <w:rsid w:val="006A0DA6"/>
    <w:rsid w:val="006D01FD"/>
    <w:rsid w:val="006E0458"/>
    <w:rsid w:val="006E55F8"/>
    <w:rsid w:val="006F1C51"/>
    <w:rsid w:val="00710154"/>
    <w:rsid w:val="007178FE"/>
    <w:rsid w:val="0072103B"/>
    <w:rsid w:val="007271D9"/>
    <w:rsid w:val="00743090"/>
    <w:rsid w:val="00746938"/>
    <w:rsid w:val="00777629"/>
    <w:rsid w:val="007808F4"/>
    <w:rsid w:val="00780AD4"/>
    <w:rsid w:val="00790132"/>
    <w:rsid w:val="007D5ECF"/>
    <w:rsid w:val="007D793B"/>
    <w:rsid w:val="007E61DD"/>
    <w:rsid w:val="00822A7E"/>
    <w:rsid w:val="00830256"/>
    <w:rsid w:val="00834645"/>
    <w:rsid w:val="008504CA"/>
    <w:rsid w:val="00854FB1"/>
    <w:rsid w:val="008559B6"/>
    <w:rsid w:val="00862EF2"/>
    <w:rsid w:val="00865177"/>
    <w:rsid w:val="0086605F"/>
    <w:rsid w:val="0086768C"/>
    <w:rsid w:val="00872876"/>
    <w:rsid w:val="008A380B"/>
    <w:rsid w:val="008D3BE9"/>
    <w:rsid w:val="00904B50"/>
    <w:rsid w:val="00906F7D"/>
    <w:rsid w:val="00937390"/>
    <w:rsid w:val="009447AC"/>
    <w:rsid w:val="009711FA"/>
    <w:rsid w:val="0098611C"/>
    <w:rsid w:val="009B0AC1"/>
    <w:rsid w:val="009B1B3B"/>
    <w:rsid w:val="009D05F1"/>
    <w:rsid w:val="009E7535"/>
    <w:rsid w:val="00A137A1"/>
    <w:rsid w:val="00A33CE7"/>
    <w:rsid w:val="00A5068B"/>
    <w:rsid w:val="00A97C7D"/>
    <w:rsid w:val="00AC2AFA"/>
    <w:rsid w:val="00AC71A7"/>
    <w:rsid w:val="00AE70D6"/>
    <w:rsid w:val="00B07CBD"/>
    <w:rsid w:val="00B119F6"/>
    <w:rsid w:val="00B13E21"/>
    <w:rsid w:val="00B402E3"/>
    <w:rsid w:val="00B40FE4"/>
    <w:rsid w:val="00B65EE2"/>
    <w:rsid w:val="00B8750A"/>
    <w:rsid w:val="00BA1F32"/>
    <w:rsid w:val="00BB1FFB"/>
    <w:rsid w:val="00BE5A3A"/>
    <w:rsid w:val="00BF2B57"/>
    <w:rsid w:val="00C07B37"/>
    <w:rsid w:val="00C116F8"/>
    <w:rsid w:val="00C1310D"/>
    <w:rsid w:val="00C456FC"/>
    <w:rsid w:val="00C5736F"/>
    <w:rsid w:val="00C62F25"/>
    <w:rsid w:val="00C76416"/>
    <w:rsid w:val="00C920B6"/>
    <w:rsid w:val="00C97EB4"/>
    <w:rsid w:val="00CA0B49"/>
    <w:rsid w:val="00CA46BC"/>
    <w:rsid w:val="00CA50CA"/>
    <w:rsid w:val="00CE7584"/>
    <w:rsid w:val="00CE7EE2"/>
    <w:rsid w:val="00CF4202"/>
    <w:rsid w:val="00CF7766"/>
    <w:rsid w:val="00D07C57"/>
    <w:rsid w:val="00D53822"/>
    <w:rsid w:val="00D570E9"/>
    <w:rsid w:val="00D70A52"/>
    <w:rsid w:val="00D70B4E"/>
    <w:rsid w:val="00D71B47"/>
    <w:rsid w:val="00D92C00"/>
    <w:rsid w:val="00DB7EE4"/>
    <w:rsid w:val="00DD39E1"/>
    <w:rsid w:val="00DE2C66"/>
    <w:rsid w:val="00DF369B"/>
    <w:rsid w:val="00E023DB"/>
    <w:rsid w:val="00E11B09"/>
    <w:rsid w:val="00E312DB"/>
    <w:rsid w:val="00E3644B"/>
    <w:rsid w:val="00E54A66"/>
    <w:rsid w:val="00E744EE"/>
    <w:rsid w:val="00E81730"/>
    <w:rsid w:val="00E81DBF"/>
    <w:rsid w:val="00EA6101"/>
    <w:rsid w:val="00EE3283"/>
    <w:rsid w:val="00F2396B"/>
    <w:rsid w:val="00F3642C"/>
    <w:rsid w:val="00F40663"/>
    <w:rsid w:val="00F56570"/>
    <w:rsid w:val="00F614EE"/>
    <w:rsid w:val="00F71F36"/>
    <w:rsid w:val="00F76BDB"/>
    <w:rsid w:val="00F932AC"/>
    <w:rsid w:val="00FA6755"/>
    <w:rsid w:val="00FB2702"/>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iPriority w:val="99"/>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 w:type="paragraph" w:customStyle="1" w:styleId="paragraph">
    <w:name w:val="paragraph"/>
    <w:basedOn w:val="Normal"/>
    <w:rsid w:val="00F3642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F3642C"/>
  </w:style>
  <w:style w:type="character" w:customStyle="1" w:styleId="nobreakhyphenblob">
    <w:name w:val="nobreakhyphenblob"/>
    <w:basedOn w:val="DefaultParagraphFont"/>
    <w:rsid w:val="00F3642C"/>
  </w:style>
  <w:style w:type="character" w:customStyle="1" w:styleId="eop">
    <w:name w:val="eop"/>
    <w:basedOn w:val="DefaultParagraphFont"/>
    <w:rsid w:val="00F36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yn.chapman\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24b43cda-5e94-4fcd-aaae-4ae821ceeeaf">2026</Year>
    <TaxCatchAll xmlns="62773adc-87bd-4965-9f0d-188d94ddde53">
      <Value>2</Value>
      <Value>3</Value>
    </TaxCatchAll>
    <StatusIntranet xmlns="62773adc-87bd-4965-9f0d-188d94ddde53">Active</StatusIntranet>
    <jd59a5931072441aa2475b811415d3fd xmlns="62773adc-87bd-4965-9f0d-188d94ddde53">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e5aba9e2-95e9-4955-95fb-e21618108d46</TermId>
        </TermInfo>
      </Terms>
    </jd59a5931072441aa2475b811415d3fd>
    <k14f1ca548cc45729df9f542f222a131 xmlns="62773adc-87bd-4965-9f0d-188d94ddde53">
      <Terms xmlns="http://schemas.microsoft.com/office/infopath/2007/PartnerControls">
        <TermInfo xmlns="http://schemas.microsoft.com/office/infopath/2007/PartnerControls">
          <TermName xmlns="http://schemas.microsoft.com/office/infopath/2007/PartnerControls">Resource</TermName>
          <TermId xmlns="http://schemas.microsoft.com/office/infopath/2007/PartnerControls">eb914d4e-d7c6-44ec-848c-731f3bb76930</TermId>
        </TermInfo>
      </Terms>
    </k14f1ca548cc45729df9f542f222a13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2902B46B323445996ACF3A937DF307" ma:contentTypeVersion="7" ma:contentTypeDescription="Create a new document." ma:contentTypeScope="" ma:versionID="a2f171d95d7c0d8ae97fb18addca1eaf">
  <xsd:schema xmlns:xsd="http://www.w3.org/2001/XMLSchema" xmlns:xs="http://www.w3.org/2001/XMLSchema" xmlns:p="http://schemas.microsoft.com/office/2006/metadata/properties" xmlns:ns2="62773adc-87bd-4965-9f0d-188d94ddde53" xmlns:ns3="24b43cda-5e94-4fcd-aaae-4ae821ceeeaf" targetNamespace="http://schemas.microsoft.com/office/2006/metadata/properties" ma:root="true" ma:fieldsID="79ec8b97b2d147d6e7e6da85b0191e8a" ns2:_="" ns3:_="">
    <xsd:import namespace="62773adc-87bd-4965-9f0d-188d94ddde53"/>
    <xsd:import namespace="24b43cda-5e94-4fcd-aaae-4ae821ceeeaf"/>
    <xsd:element name="properties">
      <xsd:complexType>
        <xsd:sequence>
          <xsd:element name="documentManagement">
            <xsd:complexType>
              <xsd:all>
                <xsd:element ref="ns2:k14f1ca548cc45729df9f542f222a131" minOccurs="0"/>
                <xsd:element ref="ns2:TaxCatchAll" minOccurs="0"/>
                <xsd:element ref="ns2:TaxCatchAllLabel" minOccurs="0"/>
                <xsd:element ref="ns2:jd59a5931072441aa2475b811415d3fd" minOccurs="0"/>
                <xsd:element ref="ns2:StatusIntranet" minOccurs="0"/>
                <xsd:element ref="ns3:MediaServiceMetadata" minOccurs="0"/>
                <xsd:element ref="ns3:MediaServiceFastMetadata" minOccurs="0"/>
                <xsd:element ref="ns3:MediaServiceSearchPropertie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73adc-87bd-4965-9f0d-188d94ddde53" elementFormDefault="qualified">
    <xsd:import namespace="http://schemas.microsoft.com/office/2006/documentManagement/types"/>
    <xsd:import namespace="http://schemas.microsoft.com/office/infopath/2007/PartnerControls"/>
    <xsd:element name="k14f1ca548cc45729df9f542f222a131" ma:index="8" nillable="true" ma:taxonomy="true" ma:internalName="k14f1ca548cc45729df9f542f222a131" ma:taxonomyFieldName="DocumentType" ma:displayName="Document Type" ma:default="" ma:fieldId="{414f1ca5-48cc-4572-9df9-f542f222a131}" ma:sspId="00d2a1c2-d0db-4849-83d7-5f6bcb577182" ma:termSetId="2fe8d864-fd1f-406a-8c49-cda1c623869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649d83c-806b-41f3-b134-0c8505622794}" ma:internalName="TaxCatchAll" ma:showField="CatchAllData" ma:web="a1fdacde-069e-46b7-9b04-56beb80a2e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649d83c-806b-41f3-b134-0c8505622794}" ma:internalName="TaxCatchAllLabel" ma:readOnly="true" ma:showField="CatchAllDataLabel" ma:web="a1fdacde-069e-46b7-9b04-56beb80a2ec7">
      <xsd:complexType>
        <xsd:complexContent>
          <xsd:extension base="dms:MultiChoiceLookup">
            <xsd:sequence>
              <xsd:element name="Value" type="dms:Lookup" maxOccurs="unbounded" minOccurs="0" nillable="true"/>
            </xsd:sequence>
          </xsd:extension>
        </xsd:complexContent>
      </xsd:complexType>
    </xsd:element>
    <xsd:element name="jd59a5931072441aa2475b811415d3fd" ma:index="12" nillable="true" ma:taxonomy="true" ma:internalName="jd59a5931072441aa2475b811415d3fd" ma:taxonomyFieldName="Topic" ma:displayName="Topic" ma:default="" ma:fieldId="{3d59a593-1072-441a-a247-5b811415d3fd}" ma:sspId="00d2a1c2-d0db-4849-83d7-5f6bcb577182" ma:termSetId="d5ea1be1-61c4-4f3e-9d8b-a2a9f851ecbe" ma:anchorId="6dad3928-c970-4dcf-b24e-140b92cfb799" ma:open="true" ma:isKeyword="false">
      <xsd:complexType>
        <xsd:sequence>
          <xsd:element ref="pc:Terms" minOccurs="0" maxOccurs="1"/>
        </xsd:sequence>
      </xsd:complexType>
    </xsd:element>
    <xsd:element name="StatusIntranet" ma:index="14" nillable="true" ma:displayName="Status" ma:default="Active" ma:format="Dropdown" ma:internalName="StatusIntranet">
      <xsd:simpleType>
        <xsd:restriction base="dms:Choice">
          <xsd:enumeration value="Active"/>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24b43cda-5e94-4fcd-aaae-4ae821ceeea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Year" ma:index="18" nillable="true" ma:displayName="Year" ma:format="Dropdown"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24b43cda-5e94-4fcd-aaae-4ae821ceeeaf"/>
    <ds:schemaRef ds:uri="62773adc-87bd-4965-9f0d-188d94ddde53"/>
  </ds:schemaRefs>
</ds:datastoreItem>
</file>

<file path=customXml/itemProps2.xml><?xml version="1.0" encoding="utf-8"?>
<ds:datastoreItem xmlns:ds="http://schemas.openxmlformats.org/officeDocument/2006/customXml" ds:itemID="{36540E6D-FB84-4E20-98CA-D2ED823E7350}">
  <ds:schemaRefs>
    <ds:schemaRef ds:uri="http://schemas.microsoft.com/sharepoint/v3/contenttype/forms"/>
  </ds:schemaRefs>
</ds:datastoreItem>
</file>

<file path=customXml/itemProps3.xml><?xml version="1.0" encoding="utf-8"?>
<ds:datastoreItem xmlns:ds="http://schemas.openxmlformats.org/officeDocument/2006/customXml" ds:itemID="{E50CFFD5-3561-406B-82F9-975373508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73adc-87bd-4965-9f0d-188d94ddde53"/>
    <ds:schemaRef ds:uri="24b43cda-5e94-4fcd-aaae-4ae821cee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11</TotalTime>
  <Pages>8</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McKay Limited - Long Form Proposal - 2025</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Carolyn Chapman</cp:lastModifiedBy>
  <cp:revision>4</cp:revision>
  <dcterms:created xsi:type="dcterms:W3CDTF">2026-05-13T21:22:00Z</dcterms:created>
  <dcterms:modified xsi:type="dcterms:W3CDTF">2026-05-14T19:46:00Z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0x010100022902B46B323445996ACF3A937DF307</vt:lpwstr>
  </property>
  <property fmtid="{D5CDD505-2E9C-101B-9397-08002B2CF9AE}" pid="4" name="MediaServiceImageTags">
    <vt:lpwstr/>
  </property>
  <property fmtid="{D5CDD505-2E9C-101B-9397-08002B2CF9AE}" pid="5" name="Topic">
    <vt:lpwstr>3;#Corporate|e5aba9e2-95e9-4955-95fb-e21618108d46</vt:lpwstr>
  </property>
  <property fmtid="{D5CDD505-2E9C-101B-9397-08002B2CF9AE}" pid="6" name="DocumentType">
    <vt:lpwstr>2;#Resource|eb914d4e-d7c6-44ec-848c-731f3bb76930</vt:lpwstr>
  </property>
</Properties>
</file>